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lrtitulo"/>
        <w:rPr/>
      </w:pPr>
      <w:r>
        <w:rPr/>
        <w:t>Reseña</w:t>
      </w:r>
    </w:p>
    <w:p>
      <w:pPr>
        <w:pStyle w:val="Slrsubtitulo"/>
        <w:rPr/>
      </w:pPr>
      <w:r>
        <w:rPr/>
        <w:t xml:space="preserve">Ramón González Ruiz, Dámaso Izquierdo Alegría, Óscar Loureda Lamas (eds.) 2016. </w:t>
      </w:r>
      <w:r>
        <w:rPr>
          <w:rStyle w:val="Slrcursiva"/>
        </w:rPr>
        <w:t>La evidencialidad en español: teoría y descripción</w:t>
      </w:r>
      <w:r>
        <w:rPr/>
        <w:t>. Frankfurt am Main: Vervuert, Iberoamericana</w:t>
      </w:r>
    </w:p>
    <w:p>
      <w:pPr>
        <w:pStyle w:val="Slrtitle"/>
        <w:rPr/>
      </w:pPr>
      <w:r>
        <w:rPr/>
        <w:t>Book review</w:t>
      </w:r>
    </w:p>
    <w:p>
      <w:pPr>
        <w:pStyle w:val="Slrsubtitle"/>
        <w:rPr/>
      </w:pPr>
      <w:r>
        <w:rPr/>
        <w:t xml:space="preserve">Ramón González Ruiz, Dámaso Izquierdo Alegría, Óscar Loureda Lamas (eds.) 2016. </w:t>
      </w:r>
      <w:r>
        <w:rPr>
          <w:rStyle w:val="Slrcursiva"/>
        </w:rPr>
        <w:t>La evidencialidad en español: teoría y descripción</w:t>
      </w:r>
      <w:r>
        <w:rPr/>
        <w:t>. Frankfurt am Main: Vervuert, Iberoamericana</w:t>
      </w:r>
    </w:p>
    <w:p>
      <w:pPr>
        <w:pStyle w:val="Slrnombre"/>
        <w:rPr/>
      </w:pPr>
      <w:r>
        <w:rPr/>
        <w:t>Nombre Apellido(s)</w:t>
      </w:r>
    </w:p>
    <w:p>
      <w:pPr>
        <w:pStyle w:val="Slruniversidadinstitucionciudadestado"/>
        <w:rPr/>
      </w:pPr>
      <w:r>
        <w:rPr/>
        <w:t>Universi</w:t>
      </w:r>
      <w:r>
        <w:rPr/>
        <w:t>dad</w:t>
      </w:r>
      <w:r>
        <w:rPr/>
        <w:t xml:space="preserve"> o insti</w:t>
      </w:r>
      <w:r>
        <w:rPr/>
        <w:t>tución (ciudad, estado)</w:t>
      </w:r>
    </w:p>
    <w:p>
      <w:pPr>
        <w:pStyle w:val="Slrcorreoelectronico"/>
        <w:rPr/>
      </w:pPr>
      <w:r>
        <w:rPr/>
        <w:t>Correo electrónico</w:t>
      </w:r>
    </w:p>
    <w:p>
      <w:pPr>
        <w:pStyle w:val="Slrorcid"/>
        <w:rPr/>
      </w:pPr>
      <w:hyperlink r:id="rId2">
        <w:commentRangeStart w:id="0"/>
        <w:r>
          <w:rPr>
            <w:rStyle w:val="InternetLink"/>
          </w:rPr>
          <w:t>https://orcid.org/0000-0002-4083-8663</w:t>
        </w:r>
        <w:commentRangeEnd w:id="0"/>
        <w:r>
          <w:commentReference w:id="0"/>
        </w:r>
        <w:r>
          <w:rPr/>
        </w:r>
      </w:hyperlink>
    </w:p>
    <w:p>
      <w:pPr>
        <w:pStyle w:val="Slrfechas"/>
        <w:rPr/>
      </w:pPr>
      <w:r>
        <w:rPr/>
        <w:t xml:space="preserve">Recibido el </w:t>
      </w:r>
      <w:r>
        <w:rPr/>
        <w:t>XX</w:t>
      </w:r>
      <w:r>
        <w:rPr/>
        <w:t>/</w:t>
      </w:r>
      <w:r>
        <w:rPr/>
        <w:t>XX</w:t>
      </w:r>
      <w:r>
        <w:rPr/>
        <w:t>/20</w:t>
      </w:r>
      <w:r>
        <w:rPr/>
        <w:t>22</w:t>
      </w:r>
      <w:r>
        <w:rPr/>
        <w:t xml:space="preserve">, aceptado el </w:t>
      </w:r>
      <w:r>
        <w:rPr/>
        <w:t>XX</w:t>
      </w:r>
      <w:r>
        <w:rPr/>
        <w:t>/</w:t>
      </w:r>
      <w:r>
        <w:rPr/>
        <w:t>XX</w:t>
      </w:r>
      <w:r>
        <w:rPr/>
        <w:t>/20</w:t>
      </w:r>
      <w:r>
        <w:rPr/>
        <w:t>22</w:t>
      </w:r>
      <w:r>
        <w:rPr/>
        <w:t xml:space="preserve">, publicado el </w:t>
      </w:r>
      <w:r>
        <w:rPr/>
        <w:t>XX</w:t>
      </w:r>
      <w:r>
        <w:rPr/>
        <w:t>/</w:t>
      </w:r>
      <w:r>
        <w:rPr/>
        <w:t>XX</w:t>
      </w:r>
      <w:r>
        <w:rPr/>
        <w:t>/20</w:t>
      </w:r>
      <w:r>
        <w:rPr/>
        <w:t>23</w:t>
      </w:r>
      <w:r>
        <w:rPr/>
        <w:t xml:space="preserve"> bajo la licencia </w:t>
      </w:r>
      <w:r>
        <w:rPr>
          <w:rStyle w:val="Slrcursiva"/>
        </w:rPr>
        <w:t>Creative Commons Attribution 4.0 International</w:t>
      </w:r>
      <w:r>
        <w:rPr/>
        <w:t xml:space="preserve"> (CC BY 4.0)</w:t>
      </w:r>
    </w:p>
    <w:p>
      <w:pPr>
        <w:pStyle w:val="Slrcomocitartitulo"/>
        <w:rPr/>
      </w:pPr>
      <w:r>
        <w:rPr/>
        <w:t>Cómo citar este artículo</w:t>
      </w:r>
    </w:p>
    <w:p>
      <w:pPr>
        <w:pStyle w:val="Slrcomocitartexto"/>
        <w:rPr/>
      </w:pPr>
      <w:r>
        <w:rPr/>
        <w:t>Apellido(s)</w:t>
      </w:r>
      <w:r>
        <w:rPr/>
        <w:t xml:space="preserve">, </w:t>
      </w:r>
      <w:r>
        <w:rPr/>
        <w:t>Nombre</w:t>
      </w:r>
      <w:r>
        <w:rPr/>
        <w:t xml:space="preserve"> 202</w:t>
      </w:r>
      <w:r>
        <w:rPr/>
        <w:t>3</w:t>
      </w:r>
      <w:r>
        <w:rPr/>
        <w:t xml:space="preserve">. Reseña. Ramón González Ruiz, Dámaso Izquierdo Alegría, Óscar Loureda Lamas (eds.) 2016. </w:t>
      </w:r>
      <w:r>
        <w:rPr>
          <w:rStyle w:val="Slrcursiva"/>
        </w:rPr>
        <w:t>La evidencialidad en español: teoría y descripción</w:t>
      </w:r>
      <w:r>
        <w:rPr/>
        <w:t xml:space="preserve">. Frankfurt am Main: Vervuert, Iberoamericana. </w:t>
      </w:r>
      <w:r>
        <w:rPr>
          <w:rStyle w:val="Slrcursiva"/>
          <w:iCs/>
        </w:rPr>
        <w:t>Studia linguistica romanica</w:t>
      </w:r>
      <w:r>
        <w:rPr/>
        <w:t xml:space="preserve"> 202</w:t>
      </w:r>
      <w:r>
        <w:rPr/>
        <w:t>3</w:t>
      </w:r>
      <w:r>
        <w:rPr/>
        <w:t>.</w:t>
      </w:r>
      <w:r>
        <w:rPr/>
        <w:t>9</w:t>
      </w:r>
      <w:r>
        <w:rPr/>
        <w:t>, p</w:t>
      </w:r>
      <w:r>
        <w:rPr/>
        <w:t>ágina</w:t>
      </w:r>
      <w:r>
        <w:rPr/>
        <w:t>-p</w:t>
      </w:r>
      <w:r>
        <w:rPr/>
        <w:t>ágina</w:t>
      </w:r>
      <w:r>
        <w:rPr/>
        <w:t>. https://doi.org/10.25364/19.202</w:t>
      </w:r>
      <w:r>
        <w:rPr/>
        <w:t>3</w:t>
      </w:r>
      <w:r>
        <w:rPr/>
        <w:t>.</w:t>
      </w:r>
      <w:r>
        <w:rPr/>
        <w:t>9</w:t>
      </w:r>
      <w:r>
        <w:rPr/>
        <w:t>.4.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1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 (Berschin, Fernández-Sevilla &amp; Felixberger 2012). Párrafo numerado, con sangría de la primera línea, en Times New Roman, marcadores discursivos (MD) de 12 puntos y un interlineado de 0,49 cm</w:t>
      </w:r>
      <w:r>
        <w:rPr>
          <w:lang w:val="es-ES"/>
        </w:rPr>
        <w:t xml:space="preserve"> </w:t>
      </w:r>
      <w:commentRangeStart w:id="1"/>
      <w:r>
        <w:rPr>
          <w:lang w:val="es-ES"/>
        </w:rPr>
        <w:t>«</w:t>
      </w:r>
      <w:r>
        <w:rPr>
          <w:lang w:val="es-ES"/>
        </w:rPr>
        <w:t>cita breve hasta tres líneas</w:t>
      </w:r>
      <w:r>
        <w:rPr>
          <w:lang w:val="es-ES"/>
        </w:rPr>
        <w:t>»</w:t>
      </w:r>
      <w:r>
        <w:rPr>
          <w:lang w:val="es-ES"/>
        </w:rPr>
      </w:r>
      <w:commentRangeEnd w:id="1"/>
      <w:r>
        <w:commentReference w:id="1"/>
      </w:r>
      <w:r>
        <w:rPr>
          <w:lang w:val="es-ES"/>
        </w:rPr>
        <w:t xml:space="preserve"> (</w:t>
      </w:r>
      <w:r>
        <w:rPr>
          <w:lang w:val="es-ES"/>
        </w:rPr>
        <w:t>Briz Gómez 1998: 159</w:t>
      </w:r>
      <w:r>
        <w:rPr>
          <w:lang w:val="es-ES"/>
        </w:rPr>
        <w:t xml:space="preserve">). Párrafo numerado, con sangría de la primera línea </w:t>
      </w:r>
      <w:commentRangeStart w:id="2"/>
      <w:r>
        <w:rPr>
          <w:lang w:val="es-ES"/>
        </w:rPr>
        <w:t>(p. 17)</w:t>
      </w:r>
      <w:r>
        <w:rPr>
          <w:lang w:val="es-ES"/>
        </w:rPr>
      </w:r>
      <w:commentRangeEnd w:id="2"/>
      <w:r>
        <w:commentReference w:id="2"/>
      </w:r>
      <w:r>
        <w:rPr>
          <w:lang w:val="es-ES"/>
        </w:rPr>
        <w:t>, en Times New Roman, de 12 puntos y un interlineado de 0,49 cm. Párrafo numerado, con sangría de la primera línea, en Times New Roman, de 12 puntos y un interlineado de 0,49 cm</w:t>
      </w:r>
      <w:r>
        <w:rPr>
          <w:lang w:val="es-ES"/>
        </w:rPr>
        <w:t xml:space="preserve"> (</w:t>
      </w:r>
      <w:commentRangeStart w:id="3"/>
      <w:r>
        <w:rPr>
          <w:lang w:val="es-ES"/>
        </w:rPr>
        <w:t>Briz Gómez 1998: 159</w:t>
      </w:r>
      <w:r>
        <w:rPr>
          <w:lang w:val="es-ES"/>
        </w:rPr>
      </w:r>
      <w:commentRangeEnd w:id="3"/>
      <w:r>
        <w:commentReference w:id="3"/>
      </w:r>
      <w:r>
        <w:rPr>
          <w:lang w:val="es-ES"/>
        </w:rPr>
        <w:t>).</w:t>
      </w:r>
    </w:p>
    <w:p>
      <w:pPr>
        <w:pStyle w:val="Slrparrafo"/>
        <w:rPr/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2</w:t>
      </w:r>
      <w:r>
        <w:rPr>
          <w:lang w:val="es-ES"/>
        </w:rPr>
        <w:fldChar w:fldCharType="end"/>
      </w:r>
      <w:r>
        <w:rPr>
          <w:lang w:val="es-ES"/>
        </w:rPr>
        <w:t xml:space="preserve">] Párrafo numerado, con sangría de la primera línea, en Times New Roman, de 12 puntos y un interlineado de 0,49 cm. Párrafo numerado, con sangría de la primera línea, en Times New Roman, de 12 puntos y un interlineado de 0,49 cm. Párrafo numerado, con </w:t>
      </w:r>
      <w:commentRangeStart w:id="4"/>
      <w:r>
        <w:rPr>
          <w:lang w:val="es-ES"/>
        </w:rPr>
        <w:t>'expresión impropia, irónica o metafórica'</w:t>
      </w:r>
      <w:r>
        <w:rPr/>
      </w:r>
      <w:commentRangeEnd w:id="4"/>
      <w:r>
        <w:commentReference w:id="4"/>
      </w:r>
      <w:r>
        <w:rPr>
          <w:lang w:val="es-ES"/>
        </w:rPr>
        <w:t xml:space="preserve"> sangría de la primera línea, en Times New Roman, de 12 puntos y un interlineado de 0,49 cm</w:t>
      </w:r>
      <w:r>
        <w:rPr>
          <w:lang w:val="es-ES"/>
        </w:rPr>
        <w:t>:</w:t>
      </w:r>
    </w:p>
    <w:p>
      <w:pPr>
        <w:pStyle w:val="Slrparrafocontinuacion"/>
        <w:rPr>
          <w:lang w:val="es-ES"/>
        </w:rPr>
      </w:pPr>
      <w:r>
        <w:rPr>
          <w:lang w:val="es-ES"/>
        </w:rPr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7372"/>
      </w:tblGrid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commentReference w:id="5"/>
            </w:r>
            <w:commentRangeStart w:id="6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(1)</w:t>
            </w:r>
            <w:commentRangeEnd w:id="6"/>
            <w:r>
              <w:commentReference w:id="6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737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Alfonso X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General Estoria. Primera parte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, 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CDH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737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como si alguno</w:t>
            </w:r>
            <w:r>
              <w:rPr>
                <w:rStyle w:val="Slrcursiva"/>
                <w:b w:val="false"/>
                <w:bCs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commentRangeStart w:id="7"/>
            <w:r>
              <w:rPr>
                <w:rStyle w:val="Slrcursiva"/>
                <w:b w:val="false"/>
                <w:bCs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imaginasse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  <w:commentRangeEnd w:id="7"/>
            <w:r>
              <w:commentReference w:id="7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cuerpo de omne</w:t>
            </w:r>
          </w:p>
        </w:tc>
      </w:tr>
    </w:tbl>
    <w:p>
      <w:pPr>
        <w:pStyle w:val="Slrparrafocontinuacion"/>
        <w:rPr>
          <w:lang w:val="es-ES"/>
        </w:rPr>
      </w:pPr>
      <w:r>
        <w:rPr>
          <w:lang w:val="es-ES"/>
        </w:rPr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7372"/>
      </w:tblGrid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commentReference w:id="8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(2)</w:t>
            </w:r>
          </w:p>
        </w:tc>
        <w:tc>
          <w:tcPr>
            <w:tcW w:w="737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Alfonso X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General Estoria. Primera parte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, 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CDH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737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como si alguno imaginasse cuerpo de omne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737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com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alg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ien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im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agina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c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uerpo de un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hombre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</w:t>
            </w:r>
          </w:p>
        </w:tc>
      </w:tr>
    </w:tbl>
    <w:p>
      <w:pPr>
        <w:pStyle w:val="Slrparrafocontinuacion"/>
        <w:rPr>
          <w:lang w:val="es-ES"/>
        </w:rPr>
      </w:pPr>
      <w:r>
        <w:rPr>
          <w:lang w:val="es-ES"/>
        </w:rPr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842"/>
        <w:gridCol w:w="1842"/>
        <w:gridCol w:w="1359"/>
        <w:gridCol w:w="2331"/>
      </w:tblGrid>
      <w:tr>
        <w:trPr/>
        <w:tc>
          <w:tcPr>
            <w:tcW w:w="564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commentReference w:id="9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)</w:t>
            </w:r>
          </w:p>
        </w:tc>
        <w:tc>
          <w:tcPr>
            <w:tcW w:w="7374" w:type="dxa"/>
            <w:gridSpan w:val="4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Alfonso X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General Estoria. Primera parte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, 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CDH</w:t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184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como si</w:t>
            </w:r>
          </w:p>
        </w:tc>
        <w:tc>
          <w:tcPr>
            <w:tcW w:w="184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alguno</w:t>
            </w:r>
          </w:p>
        </w:tc>
        <w:tc>
          <w:tcPr>
            <w:tcW w:w="1359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imaginasse</w:t>
            </w:r>
          </w:p>
        </w:tc>
        <w:tc>
          <w:tcPr>
            <w:tcW w:w="2331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lang w:val="es-ES"/>
              </w:rPr>
              <w:t>c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lang w:val="es-ES"/>
              </w:rPr>
              <w:t>uerpo de omne</w:t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184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com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</w:t>
            </w:r>
          </w:p>
        </w:tc>
        <w:tc>
          <w:tcPr>
            <w:tcW w:w="1842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alg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ien</w:t>
            </w:r>
          </w:p>
        </w:tc>
        <w:tc>
          <w:tcPr>
            <w:tcW w:w="1359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aginase</w:t>
            </w:r>
          </w:p>
        </w:tc>
        <w:tc>
          <w:tcPr>
            <w:tcW w:w="2331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c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ue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rpo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d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un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hombre</w:t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7374" w:type="dxa"/>
            <w:gridSpan w:val="4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com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alg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ien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im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aginase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c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ue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rp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d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 un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hombre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</w:t>
            </w:r>
          </w:p>
        </w:tc>
      </w:tr>
    </w:tbl>
    <w:p>
      <w:pPr>
        <w:pStyle w:val="Slrparrafocontinuacion"/>
        <w:rPr>
          <w:lang w:val="es-ES"/>
        </w:rPr>
      </w:pPr>
      <w:r>
        <w:rPr>
          <w:lang w:val="es-ES"/>
        </w:rPr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6805"/>
      </w:tblGrid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commentReference w:id="10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(4)</w:t>
            </w:r>
          </w:p>
        </w:tc>
        <w:tc>
          <w:tcPr>
            <w:tcW w:w="7372" w:type="dxa"/>
            <w:gridSpan w:val="2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MB74,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LIP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567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A:</w:t>
            </w:r>
          </w:p>
        </w:tc>
        <w:tc>
          <w:tcPr>
            <w:tcW w:w="6805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stamattina pensi di farcela a far qualcosa_?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567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B:</w:t>
            </w:r>
          </w:p>
        </w:tc>
        <w:tc>
          <w:tcPr>
            <w:tcW w:w="6805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h, sp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ero</w:t>
            </w:r>
          </w:p>
        </w:tc>
      </w:tr>
    </w:tbl>
    <w:p>
      <w:pPr>
        <w:pStyle w:val="Slrparrafocontinuacion"/>
        <w:rPr>
          <w:lang w:val="es-ES"/>
        </w:rPr>
      </w:pPr>
      <w:r>
        <w:rPr>
          <w:lang w:val="es-ES"/>
        </w:rPr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6805"/>
      </w:tblGrid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commentReference w:id="11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)</w:t>
            </w:r>
          </w:p>
        </w:tc>
        <w:tc>
          <w:tcPr>
            <w:tcW w:w="7372" w:type="dxa"/>
            <w:gridSpan w:val="2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MB74, </w:t>
            </w:r>
            <w:r>
              <w:rPr>
                <w:rStyle w:val="Slrcursiva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LIP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567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A:</w:t>
            </w:r>
          </w:p>
        </w:tc>
        <w:tc>
          <w:tcPr>
            <w:tcW w:w="6805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stamattina pensi di farcela a far qualcosa_?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567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6805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'¿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esta mañana piensas llegar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 xml:space="preserve">a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hacer algo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?'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567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B:</w:t>
            </w:r>
          </w:p>
        </w:tc>
        <w:tc>
          <w:tcPr>
            <w:tcW w:w="6805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h, spero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567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r>
          </w:p>
        </w:tc>
        <w:tc>
          <w:tcPr>
            <w:tcW w:w="6805" w:type="dxa"/>
            <w:tcBorders/>
          </w:tcPr>
          <w:p>
            <w:pPr>
              <w:pStyle w:val="Slrparrafocontinuacion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espero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"/>
              </w:rPr>
              <w:t>'</w:t>
            </w:r>
          </w:p>
        </w:tc>
      </w:tr>
    </w:tbl>
    <w:p>
      <w:pPr>
        <w:pStyle w:val="Slrparrafocontinuacion"/>
        <w:rPr>
          <w:lang w:val="es-ES"/>
        </w:rPr>
      </w:pPr>
      <w:r>
        <w:rPr>
          <w:lang w:val="es-ES"/>
        </w:rPr>
      </w:r>
    </w:p>
    <w:p>
      <w:pPr>
        <w:pStyle w:val="Slrparrafocontinuacion"/>
        <w:rPr/>
      </w:pPr>
      <w:r>
        <w:rPr>
          <w:lang w:val="es-ES"/>
        </w:rPr>
        <w:t xml:space="preserve">Continuación de párrafo, sin sangría de la primera línea </w:t>
      </w:r>
      <w:commentRangeStart w:id="12"/>
      <w:r>
        <w:rPr>
          <w:lang w:val="es-ES"/>
        </w:rPr>
        <w:t>(pp. 2-17)</w:t>
      </w:r>
      <w:r>
        <w:rPr/>
      </w:r>
      <w:commentRangeEnd w:id="12"/>
      <w:r>
        <w:commentReference w:id="12"/>
      </w:r>
      <w:r>
        <w:rPr>
          <w:lang w:val="es-ES"/>
        </w:rPr>
        <w:t>, en Times New Roman, de 12 puntos y un interlineado de 0,49 cm. Continuación de párrafo, sin sangría de la primera línea, en Times New Roman, de 12 puntos y un interlineado de 0,49 cm.</w:t>
      </w:r>
    </w:p>
    <w:p>
      <w:pPr>
        <w:pStyle w:val="Slrparrafo"/>
        <w:rPr/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3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 al.</w:t>
      </w:r>
      <w:r>
        <w:rPr>
          <w:lang w:val="es-ES"/>
        </w:rPr>
        <w:t xml:space="preserve"> </w:t>
      </w:r>
      <w:commentRangeStart w:id="13"/>
      <w:r>
        <w:rPr>
          <w:rStyle w:val="Slrcursiva"/>
          <w:iCs/>
          <w:lang w:val="es-ES"/>
        </w:rPr>
        <w:t>Bauchsch</w:t>
      </w:r>
      <w:r>
        <w:rPr>
          <w:rStyle w:val="Slrcursiva"/>
          <w:iCs/>
          <w:lang w:val="es-ES"/>
        </w:rPr>
        <w:t>m</w:t>
      </w:r>
      <w:r>
        <w:rPr>
          <w:rStyle w:val="Slrcursiva"/>
          <w:iCs/>
          <w:lang w:val="es-ES"/>
        </w:rPr>
        <w:t>erzen</w:t>
      </w:r>
      <w:r>
        <w:rPr/>
      </w:r>
      <w:commentRangeEnd w:id="13"/>
      <w:r>
        <w:commentReference w:id="13"/>
      </w:r>
      <w:r>
        <w:rPr>
          <w:lang w:val="es-ES"/>
        </w:rPr>
        <w:t xml:space="preserve"> </w:t>
      </w:r>
      <w:commentRangeStart w:id="14"/>
      <w:r>
        <w:rPr>
          <w:lang w:val="es-ES"/>
        </w:rPr>
        <w:t>'dolor de barriga'</w:t>
      </w:r>
      <w:r>
        <w:rPr/>
      </w:r>
      <w:commentRangeEnd w:id="14"/>
      <w:r>
        <w:commentReference w:id="14"/>
      </w:r>
      <w:r>
        <w:rPr>
          <w:lang w:val="es-ES"/>
        </w:rPr>
        <w:t xml:space="preserve"> o</w:t>
      </w:r>
      <w:r>
        <w:rPr>
          <w:lang w:val="es-ES"/>
        </w:rPr>
        <w:t xml:space="preserve"> </w:t>
      </w:r>
      <w:r>
        <w:rPr>
          <w:lang w:val="es-ES"/>
        </w:rPr>
        <w:t>i</w:t>
      </w:r>
      <w:r>
        <w:rPr>
          <w:lang w:val="es-ES"/>
        </w:rPr>
        <w:t xml:space="preserve">ngl. </w:t>
      </w:r>
      <w:r>
        <w:rPr>
          <w:rStyle w:val="Slrcursiva"/>
          <w:iCs/>
          <w:lang w:val="es-ES"/>
        </w:rPr>
        <w:t>toothbrush</w:t>
      </w:r>
      <w:r>
        <w:rPr>
          <w:lang w:val="es-ES"/>
        </w:rPr>
        <w:t xml:space="preserve"> '</w:t>
      </w:r>
      <w:r>
        <w:rPr>
          <w:lang w:val="es-ES"/>
        </w:rPr>
        <w:t>cepillo de dientes</w:t>
      </w:r>
      <w:r>
        <w:rPr>
          <w:lang w:val="es-ES"/>
        </w:rPr>
        <w:t>' (</w:t>
      </w:r>
      <w:r>
        <w:rPr>
          <w:lang w:val="es-ES"/>
        </w:rPr>
        <w:t xml:space="preserve">Hooper 1975; Slobin 1996; Ackema </w:t>
      </w:r>
      <w:commentRangeStart w:id="15"/>
      <w:r>
        <w:rPr>
          <w:lang w:val="es-ES"/>
        </w:rPr>
        <w:t>&amp;</w:t>
      </w:r>
      <w:r>
        <w:rPr/>
      </w:r>
      <w:commentRangeEnd w:id="15"/>
      <w:r>
        <w:commentReference w:id="15"/>
      </w:r>
      <w:r>
        <w:rPr>
          <w:lang w:val="es-ES"/>
        </w:rPr>
        <w:t xml:space="preserve"> Neeleman 2004</w:t>
      </w:r>
      <w:r>
        <w:rPr>
          <w:lang w:val="es-ES"/>
        </w:rPr>
        <w:t xml:space="preserve">). </w:t>
      </w:r>
      <w:r>
        <w:rPr>
          <w:lang w:val="es-ES"/>
        </w:rPr>
        <w:t>Párrafo numerado, con sangría de la primera línea, en Times New Roman, de 12 puntos y un interlineado de 0,49 cm</w:t>
      </w:r>
      <w:r>
        <w:rPr>
          <w:lang w:val="es-ES"/>
        </w:rPr>
        <w:t xml:space="preserve"> (fr. </w:t>
      </w:r>
      <w:r>
        <w:rPr>
          <w:rStyle w:val="Slrcursiva"/>
          <w:iCs/>
        </w:rPr>
        <w:t>train de marchandises</w:t>
      </w:r>
      <w:r>
        <w:rPr>
          <w:lang w:val="es-ES"/>
        </w:rPr>
        <w:t xml:space="preserve"> 'tren de mercancías').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4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cm. Berschin, Fernández-Sevilla &amp; Felixberger (2012) párrafo numerado, con sangría de la primera línea, en Times New Roman, de 12 puntos y un interlineado de 0,49 cm</w:t>
      </w:r>
      <w:r>
        <w:rPr>
          <w:lang w:val="es-ES"/>
        </w:rPr>
        <w:t xml:space="preserve"> </w:t>
      </w:r>
      <w:r>
        <w:rPr>
          <w:lang w:val="es-ES"/>
        </w:rPr>
        <w:t xml:space="preserve">(Hamers &amp; Blanc 2000 </w:t>
      </w:r>
      <w:commentRangeStart w:id="16"/>
      <w:r>
        <w:rPr>
          <w:lang w:val="es-ES"/>
        </w:rPr>
        <w:t>[1983]</w:t>
      </w:r>
      <w:r>
        <w:rPr>
          <w:lang w:val="es-ES"/>
        </w:rPr>
      </w:r>
      <w:commentRangeEnd w:id="16"/>
      <w:r>
        <w:commentReference w:id="16"/>
      </w:r>
      <w:r>
        <w:rPr>
          <w:lang w:val="es-ES"/>
        </w:rPr>
        <w:t>: 195</w:t>
      </w:r>
      <w:r>
        <w:rPr>
          <w:lang w:val="es-ES"/>
        </w:rPr>
        <w:t xml:space="preserve">). </w:t>
      </w:r>
      <w:r>
        <w:rPr>
          <w:lang w:val="es-ES"/>
        </w:rPr>
        <w:t>Párrafo numerado, con sangría de la primera línea, en Times New Roman, de 12 puntos y un interlineado de 0,49 cm. Párrafo numerado, con sangría de la primera línea, en Times New Roman, de 12 puntos y un interlineado de 0,49 cm.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5</w:t>
      </w:r>
      <w:r>
        <w:rPr>
          <w:lang w:val="es-ES"/>
        </w:rPr>
        <w:fldChar w:fldCharType="end"/>
      </w:r>
      <w:r>
        <w:rPr>
          <w:lang w:val="es-ES"/>
        </w:rPr>
        <w:t xml:space="preserve">] Párrafo numerado, con sangría de la primera línea, en Times New Roman, de 12 puntos y un interlineado de 0,49 cm. Párrafo numerado, con sangría de la primera línea, en Times New Roman, de 12 puntos y un interlineado de 0,49 cm. Párrafo numerado, con sangría de la primera línea, en Times New Roman, de 12 puntos y un interlineado de 0,49 cm. Párrafo numerado, con sangría de la primera línea, en Times New Roman, de 12 puntos y un interlineado de 0,49 cm (Du Cange </w:t>
      </w:r>
      <w:commentRangeStart w:id="17"/>
      <w:r>
        <w:rPr>
          <w:lang w:val="es-ES"/>
        </w:rPr>
        <w:t>et al.</w:t>
      </w:r>
      <w:r>
        <w:rPr>
          <w:lang w:val="es-ES"/>
        </w:rPr>
      </w:r>
      <w:commentRangeEnd w:id="17"/>
      <w:r>
        <w:commentReference w:id="17"/>
      </w:r>
      <w:r>
        <w:rPr>
          <w:lang w:val="es-ES"/>
        </w:rPr>
        <w:t xml:space="preserve"> 1883-1887 [1678]). Párrafo numerado, con sangría de la primera línea, en Times New Roman, de 12 puntos y un interlineado de 0,49 cm. Párrafo numerado, con sangría de la primera línea</w:t>
      </w:r>
      <w:r>
        <w:rPr>
          <w:lang w:val="es-ES"/>
        </w:rPr>
        <w:t>:</w:t>
      </w:r>
    </w:p>
    <w:p>
      <w:pPr>
        <w:pStyle w:val="Slrcita"/>
        <w:rPr>
          <w:lang w:val="es-ES"/>
        </w:rPr>
      </w:pPr>
      <w:r>
        <w:rPr>
          <w:lang w:val="es-ES"/>
        </w:rPr>
        <w:t>Cita con más de tres líneas, en Times New Roman, de 10 puntos y un interlineado de 0,42 cm. Cita con más de tres líneas, en Times New Roman, de 10 puntos y un interlineado de 0,42 cm. Cita con más de tres líneas, en Times New Roman, de 10 puntos y un interlineado de 0,42 cm. Cita con más de tres líneas, en Times New Roman, de 10 puntos y un interlineado de 0,42 cm.</w:t>
      </w:r>
      <w:r>
        <w:rPr>
          <w:lang w:val="es-ES"/>
        </w:rPr>
        <w:t xml:space="preserve"> (</w:t>
      </w:r>
      <w:r>
        <w:rPr>
          <w:lang w:val="es-ES"/>
        </w:rPr>
        <w:t>Caffi</w:t>
      </w:r>
      <w:r>
        <w:rPr>
          <w:lang w:val="es-ES"/>
        </w:rPr>
        <w:t xml:space="preserve"> 19</w:t>
      </w:r>
      <w:r>
        <w:rPr>
          <w:lang w:val="es-ES"/>
        </w:rPr>
        <w:t>99</w:t>
      </w:r>
      <w:r>
        <w:rPr>
          <w:lang w:val="es-ES"/>
        </w:rPr>
        <w:t xml:space="preserve">: </w:t>
      </w:r>
      <w:r>
        <w:rPr>
          <w:lang w:val="es-ES"/>
        </w:rPr>
        <w:t>88</w:t>
      </w:r>
      <w:r>
        <w:rPr>
          <w:lang w:val="es-ES"/>
        </w:rPr>
        <w:t>3)</w:t>
      </w:r>
    </w:p>
    <w:p>
      <w:pPr>
        <w:pStyle w:val="Slrparrafocontinuacion"/>
        <w:rPr>
          <w:lang w:val="es-ES"/>
        </w:rPr>
      </w:pPr>
      <w:r>
        <w:rPr>
          <w:lang w:val="es-ES"/>
        </w:rPr>
        <w:t>Continuación de párrafo, sin sangría de la primera línea, en Times New Roman, de 12 puntos y un interlineado de 0,49 cm. Continuación de párrafo, sin sangría de la primera línea, en Times New Roman, de 12 puntos y un interlineado de 0,49 cm</w:t>
      </w:r>
      <w:r>
        <w:rPr>
          <w:lang w:val="es-ES"/>
        </w:rPr>
        <w:t xml:space="preserve"> </w:t>
      </w:r>
      <w:r>
        <w:rPr>
          <w:lang w:val="es-ES"/>
        </w:rPr>
        <w:t>(Benveniste 1966 [1958]</w:t>
      </w:r>
      <w:commentRangeStart w:id="18"/>
      <w:r>
        <w:rPr>
          <w:b w:val="false"/>
          <w:i w:val="false"/>
          <w:sz w:val="24"/>
          <w:szCs w:val="24"/>
          <w:lang w:val="es-ES"/>
        </w:rPr>
        <w:t>;</w:t>
      </w:r>
      <w:r>
        <w:rPr>
          <w:lang w:val="es-ES"/>
        </w:rPr>
      </w:r>
      <w:commentRangeEnd w:id="18"/>
      <w:r>
        <w:commentReference w:id="18"/>
      </w:r>
      <w:r>
        <w:rPr>
          <w:b w:val="false"/>
          <w:i w:val="false"/>
          <w:sz w:val="24"/>
          <w:szCs w:val="24"/>
          <w:lang w:val="es-ES"/>
        </w:rPr>
        <w:t xml:space="preserve"> Andersen 1997</w:t>
      </w:r>
      <w:r>
        <w:rPr>
          <w:lang w:val="es-ES"/>
        </w:rPr>
        <w:t>).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6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cm. Párrafo numerado, con sangría de la primera línea, en Times New Roman, de 12 puntos y un interlineado</w:t>
      </w:r>
      <w:commentRangeStart w:id="19"/>
      <w:r>
        <w:rPr>
          <w:rStyle w:val="Slrnumeronota"/>
          <w:rStyle w:val="FootnoteAnchor"/>
        </w:rPr>
        <w:footnoteReference w:id="2"/>
      </w:r>
      <w:r>
        <w:rPr>
          <w:lang w:val="es-ES"/>
        </w:rPr>
      </w:r>
      <w:commentRangeEnd w:id="19"/>
      <w:r>
        <w:commentReference w:id="19"/>
      </w:r>
      <w:r>
        <w:rPr>
          <w:lang w:val="es-ES"/>
        </w:rPr>
        <w:t xml:space="preserve">. </w:t>
      </w:r>
      <w:r>
        <w:rPr>
          <w:lang w:val="es-ES"/>
        </w:rPr>
        <w:t>Párrafo numerado, con sangría de la primera línea, en Times New Roman, de 12 puntos y un interlineado de 0,49 cm (Bazzanella 2003a</w:t>
      </w:r>
      <w:commentRangeStart w:id="20"/>
      <w:r>
        <w:rPr>
          <w:lang w:val="es-ES"/>
        </w:rPr>
        <w:t>,</w:t>
      </w:r>
      <w:r>
        <w:rPr>
          <w:lang w:val="es-ES"/>
        </w:rPr>
      </w:r>
      <w:commentRangeEnd w:id="20"/>
      <w:r>
        <w:commentReference w:id="20"/>
      </w:r>
      <w:r>
        <w:rPr>
          <w:lang w:val="es-ES"/>
        </w:rPr>
        <w:t xml:space="preserve"> 2003b). Párrafo numerado, con sangría de la primera línea, en Times New Roman, de 12 puntos.</w:t>
      </w:r>
    </w:p>
    <w:p>
      <w:pPr>
        <w:pStyle w:val="Slrparrafocontinuacion"/>
        <w:rPr>
          <w:lang w:val="es-ES"/>
        </w:rPr>
      </w:pPr>
      <w:r>
        <w:rPr>
          <w:lang w:val="es-ES"/>
        </w:rPr>
      </w:r>
    </w:p>
    <w:p>
      <w:pPr>
        <w:pStyle w:val="Slrparrafocontinuacion"/>
        <w:rPr>
          <w:lang w:val="es-ES"/>
        </w:rPr>
      </w:pPr>
      <w:r>
        <w:rPr>
          <w:lang w:val="es-E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40630" cy="16179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lrfiguratablaleyenda"/>
        <w:rPr/>
      </w:pPr>
      <w:commentRangeStart w:id="21"/>
      <w:r>
        <w:rPr/>
        <w:t>Figur</w:t>
      </w:r>
      <w:r>
        <w:rPr/>
        <w:t>a</w:t>
      </w:r>
      <w:r>
        <w:rPr/>
        <w:t xml:space="preserve"> 1: </w:t>
      </w:r>
      <w:r>
        <w:rPr/>
        <w:t>Leyenda</w:t>
      </w:r>
      <w:commentRangeEnd w:id="21"/>
      <w:r>
        <w:commentReference w:id="21"/>
      </w:r>
      <w:r>
        <w:rPr/>
      </w:r>
    </w:p>
    <w:p>
      <w:pPr>
        <w:pStyle w:val="Slrparrafocontinuacion"/>
        <w:rPr>
          <w:lang w:val="es-ES"/>
        </w:rPr>
      </w:pPr>
      <w:r>
        <w:rPr>
          <w:lang w:val="es-ES"/>
        </w:rPr>
      </w:r>
    </w:p>
    <w:p>
      <w:pPr>
        <w:pStyle w:val="Slrparrafocontinuacion"/>
        <w:rPr>
          <w:lang w:val="es-ES"/>
        </w:rPr>
      </w:pPr>
      <w:r>
        <w:rPr>
          <w:lang w:val="es-ES"/>
        </w:rPr>
        <w:t>Continuación de párrafo, sin sangría de la primera línea, en Times New Roman, de 12 puntos y un interlineado de 0,49 cm. Continuación de párrafo, sin sangría de la primera línea, en Times New Roman, de 12 puntos y un interlineado de 0,49 cm. Continuación de párrafo, sin sangría de la primera línea, en Times New Roman, de 12 puntos y un interlineado de 0,49 cm.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7</w:t>
      </w:r>
      <w:r>
        <w:rPr>
          <w:lang w:val="es-ES"/>
        </w:rPr>
        <w:fldChar w:fldCharType="end"/>
      </w:r>
      <w:r>
        <w:rPr>
          <w:lang w:val="es-ES"/>
        </w:rPr>
        <w:t>] Austin</w:t>
      </w:r>
      <w:r>
        <w:rPr>
          <w:lang w:val="es-ES"/>
        </w:rPr>
        <w:t xml:space="preserve"> (19</w:t>
      </w:r>
      <w:r>
        <w:rPr>
          <w:lang w:val="es-ES"/>
        </w:rPr>
        <w:t>76 [1962]</w:t>
      </w:r>
      <w:r>
        <w:rPr>
          <w:lang w:val="es-ES"/>
        </w:rPr>
        <w:t xml:space="preserve">: 176) </w:t>
      </w:r>
      <w:r>
        <w:rPr>
          <w:lang w:val="es-ES"/>
        </w:rPr>
        <w:t>afirma que</w:t>
      </w:r>
      <w:r>
        <w:rPr>
          <w:lang w:val="es-ES"/>
        </w:rPr>
        <w:t xml:space="preserve"> «cita breve hasta tres líneas». </w:t>
      </w:r>
      <w:r>
        <w:rPr>
          <w:lang w:val="es-ES"/>
        </w:rPr>
        <w:t>Párrafo numerado, con sangría de la primera línea, en Times New Roman, de 12 puntos y un interlineado de 0,49 cm. Párrafo numerado, con sangría de la primera línea, en Times New Roman, de 12 puntos y un interlineado de 0,49 cm.</w:t>
      </w:r>
    </w:p>
    <w:p>
      <w:pPr>
        <w:pStyle w:val="Slrparrafocontinuacion"/>
        <w:rPr>
          <w:lang w:val="es-ES"/>
        </w:rPr>
      </w:pPr>
      <w:r>
        <w:rPr>
          <w:lang w:val="es-ES"/>
        </w:rPr>
      </w:r>
    </w:p>
    <w:tbl>
      <w:tblPr>
        <w:tblW w:w="7928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21"/>
        <w:gridCol w:w="1321"/>
        <w:gridCol w:w="1321"/>
        <w:gridCol w:w="1320"/>
        <w:gridCol w:w="1232"/>
        <w:gridCol w:w="1413"/>
      </w:tblGrid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commentRangeStart w:id="22"/>
            <w:r>
              <w:rPr>
                <w:rStyle w:val="Slrnegrita"/>
                <w:lang w:val="es-ES"/>
              </w:rPr>
              <w:t>Corpus</w:t>
            </w:r>
            <w:commentRangeEnd w:id="22"/>
            <w:r>
              <w:commentReference w:id="22"/>
            </w: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negrita"/>
                <w:lang w:val="es-ES"/>
              </w:rPr>
              <w:t>Palabra</w:t>
            </w:r>
            <w:r>
              <w:rPr>
                <w:rStyle w:val="Slrnegrita"/>
                <w:lang w:val="es-ES"/>
              </w:rPr>
              <w:t>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negrita"/>
                <w:sz w:val="20"/>
                <w:lang w:val="es-ES"/>
              </w:rPr>
              <w:t xml:space="preserve">Oc. </w:t>
            </w:r>
            <w:commentRangeStart w:id="23"/>
            <w:r>
              <w:rPr>
                <w:rStyle w:val="Slrnegritacursiva"/>
                <w:lang w:val="es-ES"/>
              </w:rPr>
              <w:t>quoi</w:t>
            </w:r>
            <w:commentRangeEnd w:id="23"/>
            <w:r>
              <w:commentReference w:id="23"/>
            </w: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negrita"/>
                <w:lang w:val="es-ES"/>
              </w:rPr>
              <w:t>Proform</w:t>
            </w:r>
            <w:r>
              <w:rPr>
                <w:rStyle w:val="Slrnegrita"/>
                <w:lang w:val="es-ES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negrita"/>
                <w:lang w:val="es-ES"/>
              </w:rPr>
              <w:t>Locu</w:t>
            </w:r>
            <w:r>
              <w:rPr>
                <w:rStyle w:val="Slrnegrita"/>
                <w:lang w:val="es-ES"/>
              </w:rPr>
              <w:t>ció</w:t>
            </w:r>
            <w:r>
              <w:rPr>
                <w:rStyle w:val="Slrnegrita"/>
                <w:lang w:val="es-ES"/>
              </w:rPr>
              <w:t>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negrita"/>
                <w:lang w:val="es-ES"/>
              </w:rPr>
              <w:t>Part</w:t>
            </w:r>
            <w:r>
              <w:rPr>
                <w:rStyle w:val="Slrnegrita"/>
                <w:lang w:val="es-ES"/>
              </w:rPr>
              <w:t>ícula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cursiva"/>
                <w:lang w:val="es-ES"/>
              </w:rPr>
              <w:t>CORPAIX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1050000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2449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466 (19%)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102 (4%)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1728 (70%)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cursiva"/>
                <w:lang w:val="es-ES"/>
              </w:rPr>
              <w:t>CRFP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440000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1486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246 (16%)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70 (4%)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1134 (76%)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cursiva"/>
                <w:lang w:val="es-ES"/>
              </w:rPr>
              <w:t>SegCor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20900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41 (51%)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 (1%)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34 (45%)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cursiva"/>
                <w:lang w:val="es-ES"/>
              </w:rPr>
              <w:t>CFPQ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688000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1108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999 (90%)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97 (8%)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12   (1%)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>
                <w:rStyle w:val="Slrcursiva"/>
                <w:lang w:val="es-ES"/>
              </w:rPr>
              <w:t>OFROM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1005000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3057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705 (23%)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101 (3%)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ladatos"/>
              <w:rPr/>
            </w:pPr>
            <w:r>
              <w:rPr/>
              <w:t>2251 (74%)</w:t>
            </w:r>
            <w:r>
              <w:rPr/>
              <w:commentReference w:id="24"/>
            </w:r>
          </w:p>
        </w:tc>
      </w:tr>
    </w:tbl>
    <w:p>
      <w:pPr>
        <w:pStyle w:val="Slrparrafocontinuacion"/>
        <w:rPr>
          <w:lang w:val="es-ES"/>
        </w:rPr>
      </w:pPr>
      <w:r>
        <w:rPr>
          <w:lang w:val="es-ES"/>
        </w:rPr>
      </w:r>
    </w:p>
    <w:p>
      <w:pPr>
        <w:pStyle w:val="Slrfiguratablaleyenda"/>
        <w:rPr/>
      </w:pPr>
      <w:r>
        <w:rPr/>
        <w:t>Tabl</w:t>
      </w:r>
      <w:r>
        <w:rPr/>
        <w:t>a</w:t>
      </w:r>
      <w:r>
        <w:rPr/>
        <w:t xml:space="preserve"> </w:t>
      </w:r>
      <w:commentRangeStart w:id="25"/>
      <w:r>
        <w:rPr/>
        <w:t>1</w:t>
      </w:r>
      <w:r>
        <w:rPr/>
      </w:r>
      <w:commentRangeEnd w:id="25"/>
      <w:r>
        <w:commentReference w:id="25"/>
      </w:r>
      <w:r>
        <w:rPr/>
        <w:t xml:space="preserve">: </w:t>
      </w:r>
      <w:r>
        <w:rPr/>
        <w:t>Leyenda</w:t>
      </w:r>
    </w:p>
    <w:p>
      <w:pPr>
        <w:pStyle w:val="Slrparrafocontinuacion"/>
        <w:rPr>
          <w:lang w:val="es-ES"/>
        </w:rPr>
      </w:pPr>
      <w:r>
        <w:rPr>
          <w:lang w:val="es-ES"/>
        </w:rPr>
      </w:r>
    </w:p>
    <w:p>
      <w:pPr>
        <w:pStyle w:val="Slrparrafocontinuacion"/>
        <w:rPr>
          <w:lang w:val="es-ES"/>
        </w:rPr>
      </w:pPr>
      <w:r>
        <w:rPr>
          <w:lang w:val="es-ES"/>
        </w:rPr>
        <w:t>Continuación de párrafo (Bartkova, Bastien &amp; Dargnat 2016), sin sangría de la primera línea, en Times New Roman, de 12 puntos y un interlineado de 0,49 cm. Continuación de párrafo, sin sangría de la primera línea, en Times New Roman, de 12 puntos y un interlineado de 0,49 cm.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8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cm. Párrafo numerado, con sangría de la primera línea, en Times New Roman, de 12 puntos y un interlineado de 0,49 cm.</w:t>
      </w:r>
    </w:p>
    <w:p>
      <w:pPr>
        <w:pStyle w:val="Slrparrafo"/>
        <w:rPr>
          <w:lang w:val="es-ES"/>
        </w:rPr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9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cm. Párrafo numerado, con sangría de la primera línea (Molina Martos 2017), en Times New Roman, de 12 puntos y un interlineado de 0,49 cm. Párrafo numerado, con sangría de la primera línea, en Times New Roman, de 12 puntos y un interlineado de 0,49 cm:</w:t>
      </w:r>
    </w:p>
    <w:p>
      <w:pPr>
        <w:pStyle w:val="Slrlista"/>
        <w:rPr>
          <w:lang w:val="es-ES"/>
        </w:rPr>
      </w:pPr>
      <w:r>
        <w:rPr>
          <w:lang w:val="es-ES"/>
        </w:rPr>
        <w:t>1.</w:t>
        <w:tab/>
        <w:t>Lista, en Times New Roman, de 12 puntos y un interlineado de 0,49 cm. Lista, en Times New Roman, de 12 puntos y un interlineado de 0,49 cm.</w:t>
      </w:r>
    </w:p>
    <w:p>
      <w:pPr>
        <w:pStyle w:val="Slrlista"/>
        <w:rPr>
          <w:lang w:val="es-ES"/>
        </w:rPr>
      </w:pPr>
      <w:r>
        <w:rPr>
          <w:lang w:val="es-ES"/>
        </w:rPr>
        <w:t>2.</w:t>
        <w:tab/>
        <w:t>Lista, en Times New Roman, de 12 puntos y un interlineado de 0,49 cm. Lista, en Times New Roman, de 12 puntos y un interlineado de 0,49 cm.</w:t>
      </w:r>
    </w:p>
    <w:p>
      <w:pPr>
        <w:pStyle w:val="Slrlista"/>
        <w:rPr>
          <w:lang w:val="es-ES"/>
        </w:rPr>
      </w:pPr>
      <w:r>
        <w:rPr>
          <w:lang w:val="es-ES"/>
        </w:rPr>
        <w:t>3.</w:t>
        <w:tab/>
        <w:t>Lista, en Times New Roman, de 12 puntos y un interlineado de 0,49 cm. Lista, en Times New Roman, de 12 puntos y un interlineado de 0,49 cm.</w:t>
      </w:r>
    </w:p>
    <w:p>
      <w:pPr>
        <w:pStyle w:val="Slrparrafocontinuacion"/>
        <w:rPr>
          <w:lang w:val="es-ES"/>
        </w:rPr>
      </w:pPr>
      <w:r>
        <w:rPr>
          <w:lang w:val="es-ES"/>
        </w:rPr>
        <w:t>Continuación de párrafo, sin sangría de la primera línea, en Times New Roman, de 12 puntos y un interlineado de 0,49 cm. Continuación de párrafo, sin sangría de la primera línea, en Times New Roman, de 12 puntos y un interlineado de 0,49 cm.</w:t>
      </w:r>
    </w:p>
    <w:p>
      <w:pPr>
        <w:pStyle w:val="Slrparrafo"/>
        <w:rPr/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10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cm. Párrafo numerado, con sangría de la primera línea, en Times New Roman, de 12 puntos y un interlineado de 0,49 cm (Parussa, en prensa). Párrafo numerado, con sangría de la primera línea, en Times New Roman, de 12 puntos y un interlineado de 0,49 cm.</w:t>
      </w:r>
    </w:p>
    <w:p>
      <w:pPr>
        <w:pStyle w:val="Slrparrafo"/>
        <w:rPr/>
      </w:pPr>
      <w:r>
        <w:rPr>
          <w:lang w:val="es-ES"/>
        </w:rPr>
        <w:t>[</w:t>
      </w:r>
      <w:r>
        <w:rPr>
          <w:lang w:val="es-ES"/>
        </w:rPr>
        <w:fldChar w:fldCharType="begin"/>
      </w:r>
      <w:r>
        <w:rPr>
          <w:lang w:val="es-ES"/>
        </w:rPr>
        <w:instrText> SEQ Alinea \* ARABIC </w:instrText>
      </w:r>
      <w:r>
        <w:rPr>
          <w:lang w:val="es-ES"/>
        </w:rPr>
        <w:fldChar w:fldCharType="separate"/>
      </w:r>
      <w:r>
        <w:rPr>
          <w:lang w:val="es-ES"/>
        </w:rPr>
        <w:t>11</w:t>
      </w:r>
      <w:r>
        <w:rPr>
          <w:lang w:val="es-ES"/>
        </w:rPr>
        <w:fldChar w:fldCharType="end"/>
      </w:r>
      <w:r>
        <w:rPr>
          <w:lang w:val="es-ES"/>
        </w:rPr>
        <w:t>] Párrafo numerado, con sangría de la primera línea, en Times New Roman, de 12 puntos y un interlineado de 0,49 cm. Párrafo numerado, con sangría de la primera línea, en Times New Roman, de 12 puntos y un interlineado de 0,49 cm (Fava 1995: 21). Párrafo numerado, con sangría de la primera línea, en Times New Roman, de 12 puntos y un interlineado de 0,49 cm. Párrafo numerado, con sangría de la primera línea, en Times New Roman, de 12 puntos y un interlineado de 0,49 cm.</w:t>
      </w:r>
    </w:p>
    <w:p>
      <w:pPr>
        <w:pStyle w:val="Slrtituloapartadonivel1"/>
        <w:ind w:left="567" w:right="0" w:hanging="567"/>
        <w:rPr/>
      </w:pPr>
      <w:r>
        <w:rPr/>
        <w:t>Abreviaturas y r</w:t>
      </w:r>
      <w:r>
        <w:rPr/>
        <w:t>eferencias bibliográficas</w:t>
      </w:r>
    </w:p>
    <w:p>
      <w:pPr>
        <w:pStyle w:val="Slrabreviaturasreferenciasbibliograficas"/>
        <w:rPr/>
      </w:pPr>
      <w:r>
        <w:rPr/>
        <w:t>ACD = An</w:t>
      </w:r>
      <w:r>
        <w:rPr/>
        <w:t>álisis crítico del discurso.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Ackema </w:t>
      </w:r>
      <w:r>
        <w:rPr>
          <w:rFonts w:eastAsia="Times New Roman" w:cs="Times New Roman"/>
          <w:color w:val="00000A"/>
          <w:lang w:val="es-ES" w:eastAsia="zxx" w:bidi="ar-SA"/>
        </w:rPr>
        <w:t xml:space="preserve">&amp; Neeleman 2004 = </w:t>
      </w:r>
      <w:r>
        <w:rPr>
          <w:rFonts w:eastAsia="Times New Roman" w:cs="Times New Roman"/>
          <w:color w:val="00000A"/>
          <w:lang w:val="es-ES" w:eastAsia="zxx" w:bidi="ar-SA"/>
        </w:rPr>
        <w:t xml:space="preserve">Peter </w:t>
      </w:r>
      <w:r>
        <w:rPr>
          <w:rFonts w:eastAsia="Times New Roman" w:cs="Times New Roman"/>
          <w:color w:val="00000A"/>
          <w:lang w:val="es-ES" w:eastAsia="zxx" w:bidi="ar-SA"/>
        </w:rPr>
        <w:t>Ackema</w:t>
      </w:r>
      <w:r>
        <w:rPr>
          <w:rFonts w:eastAsia="Times New Roman" w:cs="Times New Roman"/>
          <w:color w:val="00000A"/>
          <w:lang w:val="es-ES" w:eastAsia="zxx" w:bidi="ar-SA"/>
        </w:rPr>
        <w:t xml:space="preserve">, Ad Neeleman 2004.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Beyond morphology. Interface conditions on word formation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. Oxford: Oxford University Press.</w:t>
      </w:r>
    </w:p>
    <w:p>
      <w:pPr>
        <w:pStyle w:val="Slrabreviaturasreferenciasbibliograficas"/>
        <w:rPr/>
      </w:pPr>
      <w:r>
        <w:rPr/>
        <w:t>AJL = Asociación de jóvenes lingüistas.</w:t>
      </w:r>
    </w:p>
    <w:p>
      <w:pPr>
        <w:pStyle w:val="Slrabreviaturasreferenciasbibliograficas"/>
        <w:rPr/>
      </w:pPr>
      <w:r>
        <w:rPr>
          <w:rStyle w:val="Slrcursiva"/>
          <w:iCs w:val="false"/>
        </w:rPr>
        <w:t>ALF</w:t>
      </w:r>
      <w:r>
        <w:rPr/>
        <w:t xml:space="preserve"> = Jules Gilliéron, Edmond Edmont 1902-1910. </w:t>
      </w:r>
      <w:r>
        <w:rPr>
          <w:rStyle w:val="Slrcursiva"/>
          <w:iCs w:val="false"/>
        </w:rPr>
        <w:t>Atlas linguistique de la France</w:t>
      </w:r>
      <w:r>
        <w:rPr/>
        <w:t xml:space="preserve">. Paris: Champion. </w:t>
      </w:r>
      <w:hyperlink r:id="rId4">
        <w:commentRangeStart w:id="26"/>
        <w:r>
          <w:rPr>
            <w:rStyle w:val="InternetLink"/>
          </w:rPr>
          <w:t>http://lig-tdcge.imag.fr/cartodialect5</w:t>
        </w:r>
        <w:r>
          <w:rPr/>
        </w:r>
      </w:hyperlink>
      <w:commentRangeEnd w:id="26"/>
      <w:r>
        <w:commentReference w:id="26"/>
      </w:r>
      <w:r>
        <w:rPr/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Alvar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2000 =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Manuel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Alvar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(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e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d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.) 2000. </w:t>
      </w:r>
      <w:r>
        <w:rPr>
          <w:rStyle w:val="Slrcursiva"/>
          <w:rFonts w:eastAsia="Times New Roman" w:cs="Times New Roman"/>
          <w:iCs w:val="false"/>
          <w:color w:val="00000A"/>
          <w:lang w:val="es-ES" w:eastAsia="zxx" w:bidi="ar-SA"/>
        </w:rPr>
        <w:t>Introducción a la lingüística española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. Barcelona: Ariel.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Andersen </w:t>
      </w:r>
      <w:r>
        <w:rPr>
          <w:rFonts w:eastAsia="Times New Roman" w:cs="Times New Roman"/>
          <w:color w:val="00000A"/>
          <w:lang w:val="es-ES" w:eastAsia="zxx" w:bidi="ar-SA"/>
        </w:rPr>
        <w:t xml:space="preserve">1997 = </w:t>
      </w:r>
      <w:r>
        <w:rPr>
          <w:rFonts w:eastAsia="Times New Roman" w:cs="Times New Roman"/>
          <w:color w:val="00000A"/>
          <w:lang w:val="es-ES" w:eastAsia="zxx" w:bidi="ar-SA"/>
        </w:rPr>
        <w:t xml:space="preserve">Hanne L. </w:t>
      </w:r>
      <w:r>
        <w:rPr>
          <w:rFonts w:eastAsia="Times New Roman" w:cs="Times New Roman"/>
          <w:color w:val="00000A"/>
          <w:lang w:val="es-ES" w:eastAsia="zxx" w:bidi="ar-SA"/>
        </w:rPr>
        <w:t xml:space="preserve">Andersen </w:t>
      </w:r>
      <w:r>
        <w:rPr>
          <w:rFonts w:eastAsia="Times New Roman" w:cs="Times New Roman"/>
          <w:color w:val="00000A"/>
          <w:lang w:val="es-ES" w:eastAsia="zxx" w:bidi="ar-SA"/>
        </w:rPr>
        <w:t xml:space="preserve">1997. </w:t>
      </w:r>
      <w:r>
        <w:rPr>
          <w:rStyle w:val="Slrcursiva"/>
          <w:rFonts w:eastAsia="Times New Roman" w:cs="Times New Roman"/>
          <w:color w:val="00000A"/>
          <w:lang w:val="es-ES" w:eastAsia="zxx" w:bidi="ar-SA"/>
        </w:rPr>
        <w:t>Propositions parenthétiques et subordination en français parlé</w:t>
      </w:r>
      <w:r>
        <w:rPr>
          <w:rFonts w:eastAsia="Times New Roman" w:cs="Times New Roman"/>
          <w:color w:val="00000A"/>
          <w:lang w:val="es-ES" w:eastAsia="zxx" w:bidi="ar-SA"/>
        </w:rPr>
        <w:t>. T</w:t>
      </w:r>
      <w:r>
        <w:rPr>
          <w:rFonts w:eastAsia="Times New Roman" w:cs="Times New Roman"/>
          <w:color w:val="00000A"/>
          <w:lang w:val="es-ES" w:eastAsia="zxx" w:bidi="ar-SA"/>
        </w:rPr>
        <w:t>esis</w:t>
      </w:r>
      <w:r>
        <w:rPr>
          <w:rFonts w:eastAsia="Times New Roman" w:cs="Times New Roman"/>
          <w:color w:val="00000A"/>
          <w:lang w:val="es-ES" w:eastAsia="zxx" w:bidi="ar-SA"/>
        </w:rPr>
        <w:t xml:space="preserve"> doctora</w:t>
      </w:r>
      <w:r>
        <w:rPr>
          <w:rFonts w:eastAsia="Times New Roman" w:cs="Times New Roman"/>
          <w:color w:val="00000A"/>
          <w:lang w:val="es-ES" w:eastAsia="zxx" w:bidi="ar-SA"/>
        </w:rPr>
        <w:t>l</w:t>
      </w:r>
      <w:r>
        <w:rPr>
          <w:rFonts w:eastAsia="Times New Roman" w:cs="Times New Roman"/>
          <w:color w:val="00000A"/>
          <w:lang w:val="es-ES" w:eastAsia="zxx" w:bidi="ar-SA"/>
        </w:rPr>
        <w:t xml:space="preserve">, </w:t>
      </w:r>
      <w:r>
        <w:rPr>
          <w:rFonts w:eastAsia="Times New Roman" w:cs="Times New Roman"/>
          <w:color w:val="00000A"/>
          <w:lang w:val="es-ES" w:eastAsia="zxx" w:bidi="ar-SA"/>
        </w:rPr>
        <w:t>Københavns Universitet</w:t>
      </w:r>
      <w:r>
        <w:rPr>
          <w:rFonts w:eastAsia="Times New Roman" w:cs="Times New Roman"/>
          <w:color w:val="00000A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Austin </w:t>
      </w:r>
      <w:r>
        <w:rPr>
          <w:rFonts w:eastAsia="Times New Roman" w:cs="Times New Roman"/>
          <w:color w:val="00000A"/>
          <w:lang w:val="es-ES" w:eastAsia="zxx" w:bidi="ar-SA"/>
        </w:rPr>
        <w:t>1976 [1962] =</w:t>
      </w:r>
      <w:r>
        <w:rPr>
          <w:rFonts w:eastAsia="Times New Roman" w:cs="Times New Roman"/>
          <w:color w:val="00000A"/>
          <w:lang w:val="es-ES" w:eastAsia="zxx" w:bidi="ar-SA"/>
        </w:rPr>
        <w:t xml:space="preserve"> </w:t>
      </w:r>
      <w:commentRangeStart w:id="27"/>
      <w:r>
        <w:rPr>
          <w:rFonts w:eastAsia="Times New Roman" w:cs="Times New Roman"/>
          <w:color w:val="00000A"/>
          <w:lang w:val="es-ES" w:eastAsia="zxx" w:bidi="ar-SA"/>
        </w:rPr>
        <w:t xml:space="preserve">John </w:t>
      </w:r>
      <w:r>
        <w:rPr>
          <w:rFonts w:eastAsia="Times New Roman" w:cs="Times New Roman"/>
          <w:color w:val="00000A"/>
          <w:lang w:val="es-ES" w:eastAsia="zxx" w:bidi="ar-SA"/>
        </w:rPr>
        <w:t>L.</w:t>
      </w:r>
      <w:r>
        <w:rPr/>
      </w:r>
      <w:commentRangeEnd w:id="27"/>
      <w:r>
        <w:commentReference w:id="27"/>
      </w:r>
      <w:r>
        <w:rPr>
          <w:rFonts w:eastAsia="Times New Roman" w:cs="Times New Roman"/>
          <w:color w:val="00000A"/>
          <w:lang w:val="es-ES" w:eastAsia="zxx" w:bidi="ar-SA"/>
        </w:rPr>
        <w:t xml:space="preserve"> </w:t>
      </w:r>
      <w:r>
        <w:rPr>
          <w:rFonts w:eastAsia="Times New Roman" w:cs="Times New Roman"/>
          <w:color w:val="00000A"/>
          <w:lang w:val="es-ES" w:eastAsia="zxx" w:bidi="ar-SA"/>
        </w:rPr>
        <w:t xml:space="preserve">Austin </w:t>
      </w:r>
      <w:r>
        <w:rPr>
          <w:rFonts w:eastAsia="Times New Roman" w:cs="Times New Roman"/>
          <w:color w:val="00000A"/>
          <w:lang w:val="es-ES" w:eastAsia="zxx" w:bidi="ar-SA"/>
        </w:rPr>
        <w:t xml:space="preserve">1976 [1962]. </w:t>
      </w:r>
      <w:r>
        <w:rPr>
          <w:rStyle w:val="Slrcursiva"/>
          <w:rFonts w:eastAsia="Times New Roman" w:cs="Times New Roman"/>
          <w:color w:val="00000A"/>
          <w:lang w:val="es-ES" w:eastAsia="zxx" w:bidi="ar-SA"/>
        </w:rPr>
        <w:t>How to do things with words. The William James Lectures delivered at Harvard University in 1955. Edited by J. O. Urmson and Marina Sbisà</w:t>
      </w:r>
      <w:r>
        <w:rPr>
          <w:rFonts w:eastAsia="Times New Roman" w:cs="Times New Roman"/>
          <w:color w:val="00000A"/>
          <w:lang w:val="es-ES" w:eastAsia="zxx" w:bidi="ar-SA"/>
        </w:rPr>
        <w:t>. 2</w:t>
      </w:r>
      <w:r>
        <w:rPr>
          <w:rFonts w:eastAsia="Times New Roman" w:cs="Times New Roman"/>
          <w:color w:val="00000A"/>
          <w:lang w:val="es-ES" w:eastAsia="zxx" w:bidi="ar-SA"/>
        </w:rPr>
        <w:t>a</w:t>
      </w:r>
      <w:r>
        <w:rPr>
          <w:rFonts w:eastAsia="Times New Roman" w:cs="Times New Roman"/>
          <w:color w:val="00000A"/>
          <w:lang w:val="es-ES" w:eastAsia="zxx" w:bidi="ar-SA"/>
        </w:rPr>
        <w:t xml:space="preserve"> </w:t>
      </w:r>
      <w:r>
        <w:rPr>
          <w:rFonts w:eastAsia="Times New Roman" w:cs="Times New Roman"/>
          <w:color w:val="00000A"/>
          <w:lang w:val="es-ES" w:eastAsia="zxx" w:bidi="ar-SA"/>
        </w:rPr>
        <w:t>edición</w:t>
      </w:r>
      <w:r>
        <w:rPr>
          <w:rFonts w:eastAsia="Times New Roman" w:cs="Times New Roman"/>
          <w:color w:val="00000A"/>
          <w:lang w:val="es-ES" w:eastAsia="zxx" w:bidi="ar-SA"/>
        </w:rPr>
        <w:t>. London: Oxford University Press.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Bartkova, </w:t>
      </w:r>
      <w:r>
        <w:rPr>
          <w:rFonts w:eastAsia="Times New Roman" w:cs="Times New Roman"/>
          <w:color w:val="00000A"/>
          <w:lang w:val="es-ES" w:eastAsia="zxx" w:bidi="ar-SA"/>
        </w:rPr>
        <w:t>Bastien &amp; Dargnat 2016 =</w:t>
      </w:r>
      <w:r>
        <w:rPr>
          <w:rFonts w:eastAsia="Times New Roman" w:cs="Times New Roman"/>
          <w:color w:val="00000A"/>
          <w:lang w:val="es-ES" w:eastAsia="zxx" w:bidi="ar-SA"/>
        </w:rPr>
        <w:t xml:space="preserve"> Katarina </w:t>
      </w:r>
      <w:r>
        <w:rPr>
          <w:rFonts w:eastAsia="Times New Roman" w:cs="Times New Roman"/>
          <w:color w:val="00000A"/>
          <w:lang w:val="es-ES" w:eastAsia="zxx" w:bidi="ar-SA"/>
        </w:rPr>
        <w:t>Bartkova</w:t>
      </w:r>
      <w:r>
        <w:rPr>
          <w:rFonts w:eastAsia="Times New Roman" w:cs="Times New Roman"/>
          <w:color w:val="00000A"/>
          <w:lang w:val="es-ES" w:eastAsia="zxx" w:bidi="ar-SA"/>
        </w:rPr>
        <w:t>, Alice Bastien, Mathilde Dargnat 2016. How to be a Discourse Particle? Jon Barnes et al. (</w:t>
      </w:r>
      <w:r>
        <w:rPr>
          <w:rFonts w:eastAsia="Times New Roman" w:cs="Times New Roman"/>
          <w:color w:val="00000A"/>
          <w:lang w:val="es-ES" w:eastAsia="zxx" w:bidi="ar-SA"/>
        </w:rPr>
        <w:t>e</w:t>
      </w:r>
      <w:r>
        <w:rPr>
          <w:rFonts w:eastAsia="Times New Roman" w:cs="Times New Roman"/>
          <w:color w:val="00000A"/>
          <w:lang w:val="es-ES" w:eastAsia="zxx" w:bidi="ar-SA"/>
        </w:rPr>
        <w:t xml:space="preserve">ds.).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Speech Prosody 2016. 31 May - 3 Jun 2016, Boston, USA</w:t>
      </w:r>
      <w:r>
        <w:rPr>
          <w:rFonts w:eastAsia="Times New Roman" w:cs="Times New Roman"/>
          <w:color w:val="00000A"/>
          <w:lang w:val="es-ES" w:eastAsia="zxx" w:bidi="ar-SA"/>
        </w:rPr>
        <w:t xml:space="preserve">. </w:t>
      </w:r>
      <w:hyperlink r:id="rId5">
        <w:r>
          <w:rPr>
            <w:rStyle w:val="InternetLink"/>
            <w:lang w:val="es-ES"/>
          </w:rPr>
          <w:t>https://www.isca-speech.org/archive/SpeechProsody_2016/pdfs/258.pdf</w:t>
        </w:r>
      </w:hyperlink>
      <w:r>
        <w:rPr>
          <w:rFonts w:eastAsia="Times New Roman" w:cs="Times New Roman"/>
          <w:color w:val="00000A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Băsescu </w:t>
      </w:r>
      <w:r>
        <w:rPr>
          <w:rFonts w:eastAsia="Times New Roman" w:cs="Times New Roman"/>
          <w:color w:val="00000A"/>
          <w:lang w:val="es-ES" w:eastAsia="zxx" w:bidi="ar-SA"/>
        </w:rPr>
        <w:t>2013 =</w:t>
      </w:r>
      <w:r>
        <w:rPr>
          <w:rFonts w:eastAsia="Times New Roman" w:cs="Times New Roman"/>
          <w:color w:val="00000A"/>
          <w:lang w:val="es-ES" w:eastAsia="zxx" w:bidi="ar-SA"/>
        </w:rPr>
        <w:t xml:space="preserve"> Traian Băsescu 2013. </w:t>
      </w:r>
      <w:r>
        <w:rPr>
          <w:rStyle w:val="Slrcursiva"/>
          <w:rFonts w:eastAsia="Times New Roman" w:cs="Times New Roman"/>
          <w:color w:val="00000A"/>
          <w:lang w:val="es-ES" w:eastAsia="zxx" w:bidi="ar-SA"/>
        </w:rPr>
        <w:t>Să găsiţi soluţia corectă!</w:t>
      </w:r>
      <w:r>
        <w:rPr>
          <w:rFonts w:eastAsia="Times New Roman" w:cs="Times New Roman"/>
          <w:color w:val="00000A"/>
          <w:lang w:val="es-ES" w:eastAsia="zxx" w:bidi="ar-SA"/>
        </w:rPr>
        <w:t xml:space="preserve"> Radio România, 23 mar</w:t>
      </w:r>
      <w:r>
        <w:rPr>
          <w:rFonts w:eastAsia="Times New Roman" w:cs="Times New Roman"/>
          <w:color w:val="00000A"/>
          <w:lang w:val="es-ES" w:eastAsia="zxx" w:bidi="ar-SA"/>
        </w:rPr>
        <w:t>zo</w:t>
      </w:r>
      <w:r>
        <w:rPr>
          <w:rFonts w:eastAsia="Times New Roman" w:cs="Times New Roman"/>
          <w:color w:val="00000A"/>
          <w:lang w:val="es-ES" w:eastAsia="zxx" w:bidi="ar-SA"/>
        </w:rPr>
        <w:t xml:space="preserve"> 2013. </w:t>
      </w:r>
      <w:hyperlink r:id="rId6">
        <w:r>
          <w:rPr>
            <w:rStyle w:val="InternetLink"/>
            <w:lang w:val="es-ES"/>
          </w:rPr>
          <w:t>http://www.politicaromaneasca.ro/%20live_text_basescu_la_conventia_pdl_sa_gasiti_solutia_corecta-13636</w:t>
        </w:r>
      </w:hyperlink>
      <w:r>
        <w:rPr>
          <w:rFonts w:eastAsia="Times New Roman" w:cs="Times New Roman"/>
          <w:color w:val="00000A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Batllori </w:t>
      </w:r>
      <w:r>
        <w:rPr>
          <w:rFonts w:eastAsia="Times New Roman" w:cs="Times New Roman"/>
          <w:color w:val="00000A"/>
          <w:lang w:val="es-ES" w:eastAsia="zxx" w:bidi="ar-SA"/>
        </w:rPr>
        <w:t xml:space="preserve">&amp; Hernanz 2011 = </w:t>
      </w:r>
      <w:r>
        <w:rPr>
          <w:rFonts w:eastAsia="Times New Roman" w:cs="Times New Roman"/>
          <w:color w:val="00000A"/>
          <w:lang w:val="es-ES" w:eastAsia="zxx" w:bidi="ar-SA"/>
        </w:rPr>
        <w:t xml:space="preserve">Montserrat Batllori, M. Lluïsa Hernanz 2011. Variación y periferia izquierda: la anteposición de foco débil en español y en catalán. </w:t>
      </w:r>
      <w:r>
        <w:rPr>
          <w:rStyle w:val="Slrcursiva"/>
          <w:rFonts w:eastAsia="Times New Roman" w:cs="Times New Roman"/>
          <w:iCs w:val="false"/>
          <w:color w:val="00000A"/>
          <w:lang w:eastAsia="zxx" w:bidi="ar-SA"/>
        </w:rPr>
        <w:t>18. Congreso de la asociación alemana de hispanistas, Universität Passau, 23-26 de marzo de 2011</w:t>
      </w:r>
      <w:r>
        <w:rPr>
          <w:rFonts w:eastAsia="Times New Roman" w:cs="Times New Roman"/>
          <w:color w:val="00000A"/>
          <w:lang w:val="es-ES" w:eastAsia="zxx" w:bidi="ar-SA"/>
        </w:rPr>
        <w:t xml:space="preserve">. </w:t>
      </w:r>
      <w:hyperlink r:id="rId7">
        <w:r>
          <w:rPr>
            <w:rStyle w:val="InternetLink"/>
          </w:rPr>
          <w:t>http://hdl.handle.net/10256/3964</w:t>
        </w:r>
      </w:hyperlink>
      <w:r>
        <w:rPr>
          <w:rFonts w:eastAsia="Times New Roman" w:cs="Times New Roman"/>
          <w:color w:val="00000A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es-ES" w:eastAsia="zxx" w:bidi="ar-SA"/>
        </w:rPr>
        <w:t>2003a =</w:t>
      </w:r>
      <w:r>
        <w:rPr>
          <w:rFonts w:eastAsia="Times New Roman" w:cs="Times New Roman"/>
          <w:color w:val="00000A"/>
          <w:lang w:val="es-ES" w:eastAsia="zxx" w:bidi="ar-SA"/>
        </w:rPr>
        <w:t xml:space="preserve"> Carla </w:t>
      </w:r>
      <w:r>
        <w:rPr>
          <w:rFonts w:eastAsia="Times New Roman" w:cs="Times New Roman"/>
          <w:color w:val="00000A"/>
          <w:lang w:val="es-ES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es-ES" w:eastAsia="zxx" w:bidi="ar-SA"/>
        </w:rPr>
        <w:t>2003. Discourse markers and politeness in Old Italian. Gudrun Held (</w:t>
      </w:r>
      <w:r>
        <w:rPr>
          <w:rFonts w:eastAsia="Times New Roman" w:cs="Times New Roman"/>
          <w:color w:val="00000A"/>
          <w:lang w:val="es-ES" w:eastAsia="zxx" w:bidi="ar-SA"/>
        </w:rPr>
        <w:t>e</w:t>
      </w:r>
      <w:r>
        <w:rPr>
          <w:rFonts w:eastAsia="Times New Roman" w:cs="Times New Roman"/>
          <w:color w:val="00000A"/>
          <w:lang w:val="es-ES" w:eastAsia="zxx" w:bidi="ar-SA"/>
        </w:rPr>
        <w:t xml:space="preserve">d.).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Partikeln und Höflichkeit</w:t>
      </w:r>
      <w:r>
        <w:rPr>
          <w:rFonts w:eastAsia="Times New Roman" w:cs="Times New Roman"/>
          <w:color w:val="00000A"/>
          <w:lang w:val="es-ES" w:eastAsia="zxx" w:bidi="ar-SA"/>
        </w:rPr>
        <w:t>. Frankfurt am Main: Lang, 247-268.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es-ES" w:eastAsia="zxx" w:bidi="ar-SA"/>
        </w:rPr>
        <w:t>2003b =</w:t>
      </w:r>
      <w:r>
        <w:rPr>
          <w:rFonts w:eastAsia="Times New Roman" w:cs="Times New Roman"/>
          <w:color w:val="00000A"/>
          <w:lang w:val="es-ES" w:eastAsia="zxx" w:bidi="ar-SA"/>
        </w:rPr>
        <w:t xml:space="preserve"> Carla </w:t>
      </w:r>
      <w:r>
        <w:rPr>
          <w:rFonts w:eastAsia="Times New Roman" w:cs="Times New Roman"/>
          <w:color w:val="00000A"/>
          <w:lang w:val="es-ES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es-ES" w:eastAsia="zxx" w:bidi="ar-SA"/>
        </w:rPr>
        <w:t xml:space="preserve">2003. Dal latino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ante</w:t>
      </w:r>
      <w:r>
        <w:rPr>
          <w:rFonts w:eastAsia="Times New Roman" w:cs="Times New Roman"/>
          <w:color w:val="00000A"/>
          <w:lang w:val="es-ES" w:eastAsia="zxx" w:bidi="ar-SA"/>
        </w:rPr>
        <w:t xml:space="preserve"> all'italiano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anzi</w:t>
      </w:r>
      <w:r>
        <w:rPr>
          <w:rFonts w:eastAsia="Times New Roman" w:cs="Times New Roman"/>
          <w:color w:val="00000A"/>
          <w:lang w:val="es-ES" w:eastAsia="zxx" w:bidi="ar-SA"/>
        </w:rPr>
        <w:t>: La 'deriva modale</w:t>
      </w:r>
      <w:r>
        <w:rPr>
          <w:rFonts w:eastAsia="Times New Roman" w:cs="Times New Roman"/>
          <w:color w:val="00000A"/>
          <w:lang w:val="es-ES" w:eastAsia="zxx" w:bidi="ar-SA"/>
        </w:rPr>
        <w:t>'</w:t>
      </w:r>
      <w:r>
        <w:rPr>
          <w:rFonts w:eastAsia="Times New Roman" w:cs="Times New Roman"/>
          <w:color w:val="00000A"/>
          <w:lang w:val="es-ES" w:eastAsia="zxx" w:bidi="ar-SA"/>
        </w:rPr>
        <w:t>. Alessandro Garcea (</w:t>
      </w:r>
      <w:r>
        <w:rPr>
          <w:rFonts w:eastAsia="Times New Roman" w:cs="Times New Roman"/>
          <w:color w:val="00000A"/>
          <w:lang w:val="es-ES" w:eastAsia="zxx" w:bidi="ar-SA"/>
        </w:rPr>
        <w:t>e</w:t>
      </w:r>
      <w:r>
        <w:rPr>
          <w:rFonts w:eastAsia="Times New Roman" w:cs="Times New Roman"/>
          <w:color w:val="00000A"/>
          <w:lang w:val="es-ES" w:eastAsia="zxx" w:bidi="ar-SA"/>
        </w:rPr>
        <w:t xml:space="preserve">d.).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Colloquia absentium.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Studi sulla comunicazione epistolare in Cicerone</w:t>
      </w:r>
      <w:r>
        <w:rPr>
          <w:rFonts w:eastAsia="Times New Roman" w:cs="Times New Roman"/>
          <w:color w:val="00000A"/>
          <w:lang w:val="es-ES" w:eastAsia="zxx" w:bidi="ar-SA"/>
        </w:rPr>
        <w:t>. Torino: Rosenberg &amp; Sellier, 123-140.</w:t>
      </w:r>
    </w:p>
    <w:p>
      <w:pPr>
        <w:pStyle w:val="Slrabreviaturasreferenciasbibliograficas"/>
        <w:rPr/>
      </w:pP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Belle Hélène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= Jehan Wauquelin.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La Belle Hélène de Constantinople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</w:t>
      </w:r>
      <w:commentRangeStart w:id="28"/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(Bruxelles, Bibliothèque Royale de Belgique, ms. 9967, 1448)</w:t>
      </w:r>
      <w:r>
        <w:rPr/>
      </w:r>
      <w:commentRangeEnd w:id="28"/>
      <w:r>
        <w:commentReference w:id="28"/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. Marie-Claude de Crécy (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e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d.)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2002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. Genève: Droz.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val="es-ES" w:eastAsia="zxx" w:bidi="ar-SA"/>
        </w:rPr>
        <w:t xml:space="preserve">Benveniste </w:t>
      </w:r>
      <w:r>
        <w:rPr>
          <w:rFonts w:eastAsia="Times New Roman" w:cs="Times New Roman"/>
          <w:color w:val="00000A"/>
          <w:lang w:val="es-ES" w:eastAsia="zxx" w:bidi="ar-SA"/>
        </w:rPr>
        <w:t>1966 [1958] =</w:t>
      </w:r>
      <w:r>
        <w:rPr>
          <w:rFonts w:eastAsia="Times New Roman" w:cs="Times New Roman"/>
          <w:color w:val="00000A"/>
          <w:lang w:val="es-ES" w:eastAsia="zxx" w:bidi="ar-SA"/>
        </w:rPr>
        <w:t xml:space="preserve"> Émile </w:t>
      </w:r>
      <w:r>
        <w:rPr>
          <w:rFonts w:eastAsia="Times New Roman" w:cs="Times New Roman"/>
          <w:color w:val="00000A"/>
          <w:lang w:val="es-ES" w:eastAsia="zxx" w:bidi="ar-SA"/>
        </w:rPr>
        <w:t xml:space="preserve">Benveniste </w:t>
      </w:r>
      <w:r>
        <w:rPr>
          <w:rFonts w:eastAsia="Times New Roman" w:cs="Times New Roman"/>
          <w:color w:val="00000A"/>
          <w:lang w:val="es-ES" w:eastAsia="zxx" w:bidi="ar-SA"/>
        </w:rPr>
        <w:t xml:space="preserve">1966 [1958]. De la subjectivité dans le langage. Émile Benveniste. </w:t>
      </w:r>
      <w:r>
        <w:rPr>
          <w:rStyle w:val="Slrcursiva"/>
          <w:rFonts w:eastAsia="Times New Roman" w:cs="Times New Roman"/>
          <w:color w:val="00000A"/>
          <w:lang w:val="es-ES" w:eastAsia="zxx" w:bidi="ar-SA"/>
        </w:rPr>
        <w:t>Problèmes de linguistique générale</w:t>
      </w:r>
      <w:r>
        <w:rPr>
          <w:rFonts w:eastAsia="Times New Roman" w:cs="Times New Roman"/>
          <w:color w:val="00000A"/>
          <w:lang w:val="es-ES" w:eastAsia="zxx" w:bidi="ar-SA"/>
        </w:rPr>
        <w:t xml:space="preserve">. Vol. 1. </w:t>
      </w:r>
      <w:r>
        <w:rPr>
          <w:rFonts w:eastAsia="Times New Roman" w:cs="Times New Roman"/>
          <w:color w:val="00000A"/>
          <w:lang w:val="es-ES" w:eastAsia="zxx" w:bidi="ar-SA"/>
        </w:rPr>
        <w:t>Paris:</w:t>
      </w:r>
      <w:r>
        <w:rPr>
          <w:rFonts w:eastAsia="Times New Roman" w:cs="Times New Roman"/>
          <w:color w:val="00000A"/>
          <w:lang w:val="es-ES" w:eastAsia="zxx" w:bidi="ar-SA"/>
        </w:rPr>
        <w:t xml:space="preserve"> Gallimard [</w:t>
      </w:r>
      <w:r>
        <w:rPr>
          <w:rFonts w:eastAsia="Times New Roman" w:cs="Times New Roman"/>
          <w:color w:val="00000A"/>
          <w:lang w:val="es-ES" w:eastAsia="zxx" w:bidi="ar-SA"/>
        </w:rPr>
        <w:t>pr</w:t>
      </w:r>
      <w:r>
        <w:rPr>
          <w:rFonts w:eastAsia="Times New Roman" w:cs="Times New Roman"/>
          <w:color w:val="00000A"/>
          <w:lang w:val="es-ES" w:eastAsia="zxx" w:bidi="ar-SA"/>
        </w:rPr>
        <w:t>imera</w:t>
      </w:r>
      <w:r>
        <w:rPr>
          <w:rFonts w:eastAsia="Times New Roman" w:cs="Times New Roman"/>
          <w:color w:val="00000A"/>
          <w:lang w:val="es-ES" w:eastAsia="zxx" w:bidi="ar-SA"/>
        </w:rPr>
        <w:t xml:space="preserve"> publica</w:t>
      </w:r>
      <w:r>
        <w:rPr>
          <w:rFonts w:eastAsia="Times New Roman" w:cs="Times New Roman"/>
          <w:color w:val="00000A"/>
          <w:lang w:val="es-ES" w:eastAsia="zxx" w:bidi="ar-SA"/>
        </w:rPr>
        <w:t>ción en</w:t>
      </w:r>
      <w:r>
        <w:rPr>
          <w:rFonts w:eastAsia="Times New Roman" w:cs="Times New Roman"/>
          <w:color w:val="00000A"/>
          <w:lang w:val="es-ES" w:eastAsia="zxx" w:bidi="ar-SA"/>
        </w:rPr>
        <w:t xml:space="preserve"> </w:t>
      </w:r>
      <w:r>
        <w:rPr>
          <w:rStyle w:val="Slrcursiva"/>
          <w:rFonts w:eastAsia="Times New Roman" w:cs="Times New Roman"/>
          <w:color w:val="00000A"/>
          <w:lang w:val="es-ES" w:eastAsia="zxx" w:bidi="ar-SA"/>
        </w:rPr>
        <w:t>Journal de Psychologie</w:t>
      </w:r>
      <w:r>
        <w:rPr>
          <w:rFonts w:eastAsia="Times New Roman" w:cs="Times New Roman"/>
          <w:color w:val="00000A"/>
          <w:lang w:val="es-ES" w:eastAsia="zxx" w:bidi="ar-SA"/>
        </w:rPr>
        <w:t xml:space="preserve"> </w:t>
      </w:r>
      <w:r>
        <w:rPr>
          <w:rFonts w:eastAsia="Times New Roman" w:cs="Times New Roman"/>
          <w:color w:val="00000A"/>
          <w:lang w:val="es-ES" w:eastAsia="zxx" w:bidi="ar-SA"/>
        </w:rPr>
        <w:t>55,</w:t>
      </w:r>
      <w:r>
        <w:rPr>
          <w:rFonts w:eastAsia="Times New Roman" w:cs="Times New Roman"/>
          <w:color w:val="00000A"/>
          <w:lang w:val="es-ES" w:eastAsia="zxx" w:bidi="ar-SA"/>
        </w:rPr>
        <w:t xml:space="preserve"> 257-265], 258-266.</w:t>
      </w:r>
    </w:p>
    <w:p>
      <w:pPr>
        <w:pStyle w:val="Slrabreviaturasreferenciasbibliograficas"/>
        <w:rPr/>
      </w:pPr>
      <w:r>
        <w:rPr>
          <w:rFonts w:eastAsia="Times New Roman" w:cs="Times New Roman"/>
          <w:color w:val="00000A"/>
          <w:lang w:eastAsia="zxx" w:bidi="ar-SA"/>
        </w:rPr>
        <w:t xml:space="preserve">Berschin, </w:t>
      </w:r>
      <w:r>
        <w:rPr>
          <w:rFonts w:eastAsia="Times New Roman" w:cs="Times New Roman"/>
          <w:color w:val="00000A"/>
          <w:lang w:eastAsia="zxx" w:bidi="ar-SA"/>
        </w:rPr>
        <w:t xml:space="preserve">Fernández-Sevilla &amp; Felixberger 2012 = </w:t>
      </w:r>
      <w:r>
        <w:rPr>
          <w:rFonts w:eastAsia="Times New Roman" w:cs="Times New Roman"/>
          <w:color w:val="00000A"/>
          <w:lang w:eastAsia="zxx" w:bidi="ar-SA"/>
        </w:rPr>
        <w:t xml:space="preserve">Helmut </w:t>
      </w:r>
      <w:r>
        <w:rPr>
          <w:rFonts w:eastAsia="Times New Roman" w:cs="Times New Roman"/>
          <w:color w:val="00000A"/>
          <w:lang w:eastAsia="zxx" w:bidi="ar-SA"/>
        </w:rPr>
        <w:t>Berschin</w:t>
      </w:r>
      <w:r>
        <w:rPr>
          <w:rFonts w:eastAsia="Times New Roman" w:cs="Times New Roman"/>
          <w:color w:val="00000A"/>
          <w:lang w:eastAsia="zxx" w:bidi="ar-SA"/>
        </w:rPr>
        <w:t xml:space="preserve">, Julio Fernández-Sevilla, Josef Felixberger 2012. </w:t>
      </w:r>
      <w:r>
        <w:rPr>
          <w:rStyle w:val="Slrcursiva"/>
          <w:rFonts w:eastAsia="Times New Roman" w:cs="Times New Roman"/>
          <w:iCs w:val="false"/>
          <w:color w:val="00000A"/>
          <w:lang w:eastAsia="zxx" w:bidi="ar-SA"/>
        </w:rPr>
        <w:t>Die spanische Sprache: Verbreitung - Geschichte - Struktur</w:t>
      </w:r>
      <w:r>
        <w:rPr>
          <w:rFonts w:eastAsia="Times New Roman" w:cs="Times New Roman"/>
          <w:color w:val="00000A"/>
          <w:lang w:eastAsia="zxx" w:bidi="ar-SA"/>
        </w:rPr>
        <w:t>. 4</w:t>
      </w:r>
      <w:r>
        <w:rPr>
          <w:rFonts w:eastAsia="Times New Roman" w:cs="Times New Roman"/>
          <w:color w:val="00000A"/>
          <w:lang w:eastAsia="zxx" w:bidi="ar-SA"/>
        </w:rPr>
        <w:t>a</w:t>
      </w:r>
      <w:r>
        <w:rPr>
          <w:rFonts w:eastAsia="Times New Roman" w:cs="Times New Roman"/>
          <w:color w:val="00000A"/>
          <w:lang w:eastAsia="zxx" w:bidi="ar-SA"/>
        </w:rPr>
        <w:t xml:space="preserve"> </w:t>
      </w:r>
      <w:r>
        <w:rPr>
          <w:rFonts w:eastAsia="Times New Roman" w:cs="Times New Roman"/>
          <w:color w:val="00000A"/>
          <w:lang w:eastAsia="zxx" w:bidi="ar-SA"/>
        </w:rPr>
        <w:t>e</w:t>
      </w:r>
      <w:r>
        <w:rPr>
          <w:rFonts w:eastAsia="Times New Roman" w:cs="Times New Roman"/>
          <w:color w:val="00000A"/>
          <w:lang w:eastAsia="zxx" w:bidi="ar-SA"/>
        </w:rPr>
        <w:t>dición</w:t>
      </w:r>
      <w:r>
        <w:rPr>
          <w:rFonts w:eastAsia="Times New Roman" w:cs="Times New Roman"/>
          <w:color w:val="00000A"/>
          <w:lang w:eastAsia="zxx" w:bidi="ar-SA"/>
        </w:rPr>
        <w:t>. Hildesheim: Olms.</w:t>
      </w:r>
    </w:p>
    <w:p>
      <w:pPr>
        <w:pStyle w:val="Slrabreviaturasreferenciasbibliograficas"/>
        <w:rPr/>
      </w:pP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BFM</w:t>
      </w:r>
      <w:r>
        <w:rPr>
          <w:rFonts w:eastAsia="Times New Roman" w:cs="Times New Roman"/>
          <w:color w:val="00000A"/>
          <w:lang w:val="es-ES" w:eastAsia="zxx" w:bidi="ar-SA"/>
        </w:rPr>
        <w:t xml:space="preserve"> = </w:t>
      </w:r>
      <w:r>
        <w:rPr>
          <w:rFonts w:eastAsia="Times New Roman" w:cs="Times New Roman"/>
          <w:color w:val="00000A"/>
          <w:lang w:val="es-ES" w:eastAsia="zxx" w:bidi="ar-SA"/>
        </w:rPr>
        <w:t>École normale supérieure de Lyon</w:t>
      </w:r>
      <w:r>
        <w:rPr>
          <w:rFonts w:eastAsia="Times New Roman" w:cs="Times New Roman"/>
          <w:color w:val="00000A"/>
          <w:lang w:val="es-ES" w:eastAsia="zxx" w:bidi="ar-SA"/>
        </w:rPr>
        <w:t xml:space="preserve"> (</w:t>
      </w:r>
      <w:r>
        <w:rPr>
          <w:rFonts w:eastAsia="Times New Roman" w:cs="Times New Roman"/>
          <w:color w:val="00000A"/>
          <w:lang w:val="es-ES" w:eastAsia="zxx" w:bidi="ar-SA"/>
        </w:rPr>
        <w:t>e</w:t>
      </w:r>
      <w:r>
        <w:rPr>
          <w:rFonts w:eastAsia="Times New Roman" w:cs="Times New Roman"/>
          <w:color w:val="00000A"/>
          <w:lang w:val="es-ES" w:eastAsia="zxx" w:bidi="ar-SA"/>
        </w:rPr>
        <w:t xml:space="preserve">d.) </w:t>
      </w:r>
      <w:r>
        <w:rPr>
          <w:rFonts w:eastAsia="Times New Roman" w:cs="Times New Roman"/>
          <w:color w:val="00000A"/>
          <w:lang w:val="es-ES" w:eastAsia="zxx" w:bidi="ar-SA"/>
        </w:rPr>
        <w:t>1989-</w:t>
      </w:r>
      <w:commentRangeStart w:id="29"/>
      <w:r>
        <w:rPr>
          <w:rFonts w:eastAsia="Times New Roman" w:cs="Times New Roman"/>
          <w:color w:val="00000A"/>
          <w:lang w:val="es-ES" w:eastAsia="zxx" w:bidi="ar-SA"/>
        </w:rPr>
        <w:t>20</w:t>
      </w:r>
      <w:r>
        <w:rPr>
          <w:rFonts w:eastAsia="Times New Roman" w:cs="Times New Roman"/>
          <w:color w:val="00000A"/>
          <w:lang w:val="es-ES" w:eastAsia="zxx" w:bidi="ar-SA"/>
        </w:rPr>
        <w:t>2</w:t>
      </w:r>
      <w:r>
        <w:rPr>
          <w:rFonts w:eastAsia="Times New Roman" w:cs="Times New Roman"/>
          <w:color w:val="00000A"/>
          <w:lang w:val="es-ES" w:eastAsia="zxx" w:bidi="ar-SA"/>
        </w:rPr>
        <w:t>2</w:t>
      </w:r>
      <w:r>
        <w:rPr/>
      </w:r>
      <w:commentRangeEnd w:id="29"/>
      <w:r>
        <w:commentReference w:id="29"/>
      </w:r>
      <w:r>
        <w:rPr>
          <w:rFonts w:eastAsia="Times New Roman" w:cs="Times New Roman"/>
          <w:color w:val="00000A"/>
          <w:lang w:val="es-ES" w:eastAsia="zxx" w:bidi="ar-SA"/>
        </w:rPr>
        <w:t xml:space="preserve">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Base de français médiéval</w:t>
      </w:r>
      <w:r>
        <w:rPr>
          <w:rFonts w:eastAsia="Times New Roman" w:cs="Times New Roman"/>
          <w:color w:val="00000A"/>
          <w:lang w:val="es-ES" w:eastAsia="zxx" w:bidi="ar-SA"/>
        </w:rPr>
        <w:t xml:space="preserve">. </w:t>
      </w:r>
      <w:hyperlink r:id="rId8">
        <w:r>
          <w:rPr>
            <w:rStyle w:val="InternetLink"/>
          </w:rPr>
          <w:t>http://txm.ish-lyon.cnrs.fr/bfm</w:t>
        </w:r>
      </w:hyperlink>
      <w:r>
        <w:rPr>
          <w:rFonts w:eastAsia="Times New Roman" w:cs="Times New Roman"/>
          <w:color w:val="00000A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/>
        <w:t xml:space="preserve">Briz Gómez </w:t>
      </w:r>
      <w:r>
        <w:rPr/>
        <w:t>1998 =</w:t>
      </w:r>
      <w:r>
        <w:rPr/>
        <w:t xml:space="preserve"> Antonio </w:t>
      </w:r>
      <w:r>
        <w:rPr/>
        <w:t xml:space="preserve">Briz Gómez </w:t>
      </w:r>
      <w:r>
        <w:rPr/>
        <w:t xml:space="preserve">1998. </w:t>
      </w:r>
      <w:r>
        <w:rPr>
          <w:rStyle w:val="Slrcursiva"/>
          <w:iCs w:val="false"/>
        </w:rPr>
        <w:t>El español coloquial en la conversación. Esbozo de pragmagramática</w:t>
      </w:r>
      <w:r>
        <w:rPr/>
        <w:t>. Barcelona: Ariel.</w:t>
      </w:r>
    </w:p>
    <w:p>
      <w:pPr>
        <w:pStyle w:val="Slrabreviaturasreferenciasbibliograficas"/>
        <w:rPr/>
      </w:pPr>
      <w:r>
        <w:rPr>
          <w:lang w:val="es-ES"/>
        </w:rPr>
        <w:t xml:space="preserve">Caffi </w:t>
      </w:r>
      <w:r>
        <w:rPr>
          <w:lang w:val="es-ES"/>
        </w:rPr>
        <w:t>1999 =</w:t>
      </w:r>
      <w:r>
        <w:rPr>
          <w:lang w:val="es-ES"/>
        </w:rPr>
        <w:t xml:space="preserve"> Claudia </w:t>
      </w:r>
      <w:r>
        <w:rPr>
          <w:lang w:val="es-ES"/>
        </w:rPr>
        <w:t xml:space="preserve">Caffi </w:t>
      </w:r>
      <w:r>
        <w:rPr>
          <w:lang w:val="es-ES"/>
        </w:rPr>
        <w:t xml:space="preserve">1999. On mitigation. </w:t>
      </w:r>
      <w:r>
        <w:rPr>
          <w:rStyle w:val="Slrcursiva"/>
          <w:lang w:val="es-ES"/>
        </w:rPr>
        <w:t>Journal of Pragmatics</w:t>
      </w:r>
      <w:r>
        <w:rPr>
          <w:lang w:val="es-ES"/>
        </w:rPr>
        <w:t xml:space="preserve"> 31</w:t>
      </w:r>
      <w:r>
        <w:rPr>
          <w:b w:val="false"/>
          <w:i w:val="false"/>
          <w:sz w:val="24"/>
          <w:szCs w:val="24"/>
          <w:lang w:val="es-ES"/>
        </w:rPr>
        <w:t>,</w:t>
      </w:r>
      <w:r>
        <w:rPr>
          <w:lang w:val="es-ES"/>
        </w:rPr>
        <w:t xml:space="preserve"> 881-909.</w:t>
      </w:r>
    </w:p>
    <w:p>
      <w:pPr>
        <w:pStyle w:val="Slrabreviaturasreferenciasbibliograficas"/>
        <w:rPr/>
      </w:pPr>
      <w:r>
        <w:rPr>
          <w:rStyle w:val="Slrcursiva"/>
        </w:rPr>
        <w:t>CDH</w:t>
      </w:r>
      <w:r>
        <w:rPr>
          <w:lang w:val="es-ES"/>
        </w:rPr>
        <w:t xml:space="preserve"> = Instituto de Investigación Rafael Lapesa de la Real Academia Española (ed.) </w:t>
      </w:r>
      <w:r>
        <w:rPr>
          <w:lang w:val="es-ES"/>
        </w:rPr>
        <w:t>2013</w:t>
      </w:r>
      <w:r>
        <w:rPr>
          <w:lang w:val="es-ES"/>
        </w:rPr>
        <w:t xml:space="preserve">. </w:t>
      </w:r>
      <w:r>
        <w:rPr>
          <w:rStyle w:val="Slrcursiva"/>
        </w:rPr>
        <w:t>Corpus del Nuevo diccionario histórico del español</w:t>
      </w:r>
      <w:r>
        <w:rPr>
          <w:lang w:val="es-ES"/>
        </w:rPr>
        <w:t xml:space="preserve">. Madrid: Instituto de Investigación Rafael Lapesa. </w:t>
      </w:r>
      <w:hyperlink r:id="rId9">
        <w:r>
          <w:rPr>
            <w:rStyle w:val="InternetLink"/>
            <w:lang w:val="es-ES"/>
          </w:rPr>
          <w:t>http://web.frl.es/CNDHE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lang w:val="es-ES"/>
        </w:rPr>
        <w:t xml:space="preserve">Chomsky </w:t>
      </w:r>
      <w:r>
        <w:rPr>
          <w:lang w:val="es-ES"/>
        </w:rPr>
        <w:t xml:space="preserve">1959 = </w:t>
      </w:r>
      <w:r>
        <w:rPr>
          <w:lang w:val="es-ES"/>
        </w:rPr>
        <w:t xml:space="preserve">Noam </w:t>
      </w:r>
      <w:r>
        <w:rPr>
          <w:lang w:val="es-ES"/>
        </w:rPr>
        <w:t xml:space="preserve">Chomsky </w:t>
      </w:r>
      <w:r>
        <w:rPr>
          <w:lang w:val="es-ES"/>
        </w:rPr>
        <w:t xml:space="preserve">1959. Reseña de Burrhus F. Skinner 1957. </w:t>
      </w:r>
      <w:r>
        <w:rPr>
          <w:rStyle w:val="Slrcursiva"/>
          <w:iCs/>
          <w:lang w:val="es-ES"/>
        </w:rPr>
        <w:t>Verbal behavior</w:t>
      </w:r>
      <w:r>
        <w:rPr>
          <w:lang w:val="es-ES"/>
        </w:rPr>
        <w:t xml:space="preserve">. New </w:t>
      </w:r>
      <w:r>
        <w:rPr>
          <w:lang w:val="es-ES"/>
        </w:rPr>
        <w:t>York:</w:t>
      </w:r>
      <w:r>
        <w:rPr>
          <w:lang w:val="es-ES"/>
        </w:rPr>
        <w:t xml:space="preserve"> Appleton-Century-Crofts. </w:t>
      </w:r>
      <w:r>
        <w:rPr>
          <w:rStyle w:val="Slrcursiva"/>
          <w:iCs/>
          <w:lang w:val="es-ES"/>
        </w:rPr>
        <w:t>Language</w:t>
      </w:r>
      <w:r>
        <w:rPr>
          <w:lang w:val="es-ES"/>
        </w:rPr>
        <w:t xml:space="preserve"> 35, 26-58.</w:t>
      </w:r>
    </w:p>
    <w:p>
      <w:pPr>
        <w:pStyle w:val="Slrabreviaturasreferenciasbibliograficas"/>
        <w:rPr/>
      </w:pPr>
      <w:r>
        <w:rPr>
          <w:rStyle w:val="Slrcursiva"/>
          <w:iCs w:val="false"/>
        </w:rPr>
        <w:t>CORDE</w:t>
      </w:r>
      <w:r>
        <w:rPr>
          <w:lang w:val="es-ES"/>
        </w:rPr>
        <w:t xml:space="preserve"> = Real Academia Española (ed.) 2008. </w:t>
      </w:r>
      <w:r>
        <w:rPr>
          <w:rStyle w:val="Slrcursiva"/>
          <w:iCs w:val="false"/>
        </w:rPr>
        <w:t>Corpus diacrónico del español (CORDE)</w:t>
      </w:r>
      <w:r>
        <w:rPr>
          <w:lang w:val="es-ES"/>
        </w:rPr>
        <w:t xml:space="preserve">. </w:t>
      </w:r>
      <w:hyperlink r:id="rId10">
        <w:r>
          <w:rPr>
            <w:rStyle w:val="InternetLink"/>
            <w:lang w:val="es-ES"/>
          </w:rPr>
          <w:t>http://</w:t>
        </w:r>
      </w:hyperlink>
      <w:hyperlink r:id="rId11">
        <w:r>
          <w:rPr>
            <w:rStyle w:val="InternetLink"/>
            <w:lang w:val="es-ES"/>
          </w:rPr>
          <w:t>corpus.rae.es/cordenet.html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rStyle w:val="Slrcursiva"/>
          <w:iCs/>
          <w:lang w:val="es-ES"/>
        </w:rPr>
        <w:t>COR</w:t>
      </w:r>
      <w:r>
        <w:rPr>
          <w:rStyle w:val="Slrcursiva"/>
          <w:iCs/>
          <w:lang w:val="es-ES"/>
        </w:rPr>
        <w:t>L</w:t>
      </w:r>
      <w:r>
        <w:rPr>
          <w:rStyle w:val="Slrcursiva"/>
          <w:iCs/>
          <w:lang w:val="es-ES"/>
        </w:rPr>
        <w:t>EC</w:t>
      </w:r>
      <w:r>
        <w:rPr>
          <w:lang w:val="es-ES"/>
        </w:rPr>
        <w:t xml:space="preserve"> </w:t>
      </w:r>
      <w:r>
        <w:rPr>
          <w:lang w:val="es-ES"/>
        </w:rPr>
        <w:t>= Francisco Marcos Marín (</w:t>
      </w:r>
      <w:r>
        <w:rPr>
          <w:lang w:val="es-ES"/>
        </w:rPr>
        <w:t>e</w:t>
      </w:r>
      <w:r>
        <w:rPr>
          <w:lang w:val="es-ES"/>
        </w:rPr>
        <w:t xml:space="preserve">d.) 1992. </w:t>
      </w:r>
      <w:r>
        <w:rPr>
          <w:rStyle w:val="Slrcursiva"/>
          <w:iCs/>
          <w:lang w:val="es-ES"/>
        </w:rPr>
        <w:t>Corpus oral de referencia de la lengua española contemporánea</w:t>
      </w:r>
      <w:r>
        <w:rPr>
          <w:lang w:val="es-ES"/>
        </w:rPr>
        <w:t xml:space="preserve">. </w:t>
      </w:r>
      <w:hyperlink r:id="rId12">
        <w:r>
          <w:rPr>
            <w:rStyle w:val="InternetLink"/>
            <w:lang w:val="es-ES"/>
          </w:rPr>
          <w:t>http://www.lllf.uam.es/ESP/Corlec.html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lang w:val="es-ES"/>
        </w:rPr>
        <w:t xml:space="preserve">Corminboeuf, </w:t>
      </w:r>
      <w:r>
        <w:rPr>
          <w:lang w:val="es-ES"/>
        </w:rPr>
        <w:t xml:space="preserve">Rothenbühler &amp; Sauzet 2020 = </w:t>
      </w:r>
      <w:r>
        <w:rPr>
          <w:lang w:val="es-ES"/>
        </w:rPr>
        <w:t xml:space="preserve">Gilles </w:t>
      </w:r>
      <w:r>
        <w:rPr>
          <w:lang w:val="es-ES"/>
        </w:rPr>
        <w:t>Corminboeuf</w:t>
      </w:r>
      <w:r>
        <w:rPr>
          <w:lang w:val="es-ES"/>
        </w:rPr>
        <w:t>, Julie Rothenbühler, Maguelone Sauzet (</w:t>
      </w:r>
      <w:r>
        <w:rPr>
          <w:lang w:val="es-ES"/>
        </w:rPr>
        <w:t>e</w:t>
      </w:r>
      <w:r>
        <w:rPr>
          <w:lang w:val="es-ES"/>
        </w:rPr>
        <w:t xml:space="preserve">ds.) 2020. Français parlés et français 'tout court'. </w:t>
      </w:r>
      <w:r>
        <w:rPr>
          <w:rStyle w:val="Slrcursiva"/>
          <w:lang w:val="es-ES"/>
        </w:rPr>
        <w:t>Studia linguistica romanica</w:t>
      </w:r>
      <w:r>
        <w:rPr>
          <w:lang w:val="es-ES"/>
        </w:rPr>
        <w:t xml:space="preserve"> 2020.4.</w:t>
      </w:r>
    </w:p>
    <w:p>
      <w:pPr>
        <w:pStyle w:val="Slrabreviaturasreferenciasbibliograficas"/>
        <w:rPr/>
      </w:pPr>
      <w:r>
        <w:rPr>
          <w:rStyle w:val="Slrcursiva"/>
          <w:lang w:val="es-ES"/>
        </w:rPr>
        <w:t>CoRoLa</w:t>
      </w:r>
      <w:r>
        <w:rPr>
          <w:lang w:val="es-ES"/>
        </w:rPr>
        <w:t xml:space="preserve"> = Institutul de cercetări pentru inteligență artificială </w:t>
      </w:r>
      <w:r>
        <w:rPr>
          <w:rStyle w:val="Slrcursiva"/>
          <w:lang w:val="es-ES"/>
        </w:rPr>
        <w:t>Mihai Drăgănescu</w:t>
      </w:r>
      <w:r>
        <w:rPr>
          <w:lang w:val="es-ES"/>
        </w:rPr>
        <w:t>, Institutul de informatică teoretică (</w:t>
      </w:r>
      <w:r>
        <w:rPr>
          <w:lang w:val="es-ES"/>
        </w:rPr>
        <w:t>e</w:t>
      </w:r>
      <w:r>
        <w:rPr>
          <w:lang w:val="es-ES"/>
        </w:rPr>
        <w:t>ds.) 2014-202</w:t>
      </w:r>
      <w:r>
        <w:rPr>
          <w:lang w:val="es-ES"/>
        </w:rPr>
        <w:t>2</w:t>
      </w:r>
      <w:r>
        <w:rPr>
          <w:lang w:val="es-ES"/>
        </w:rPr>
        <w:t xml:space="preserve">. </w:t>
      </w:r>
      <w:r>
        <w:rPr>
          <w:rStyle w:val="Slrcursiva"/>
          <w:lang w:val="es-ES"/>
        </w:rPr>
        <w:t>Corpusul de referință pentru limba română contemporană</w:t>
      </w:r>
      <w:r>
        <w:rPr>
          <w:lang w:val="es-ES"/>
        </w:rPr>
        <w:t xml:space="preserve">. </w:t>
      </w:r>
      <w:hyperlink r:id="rId13">
        <w:r>
          <w:rPr>
            <w:rStyle w:val="InternetLink"/>
            <w:lang w:val="es-ES"/>
          </w:rPr>
          <w:t>http://corola.racai.ro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rStyle w:val="Slrcursiva"/>
          <w:iCs w:val="false"/>
        </w:rPr>
        <w:t>CREA</w:t>
      </w:r>
      <w:r>
        <w:rPr>
          <w:lang w:val="es-ES"/>
        </w:rPr>
        <w:t xml:space="preserve"> = Real Academia Española (ed.) 2008. </w:t>
      </w:r>
      <w:r>
        <w:rPr>
          <w:rStyle w:val="Slrcursiva"/>
          <w:iCs w:val="false"/>
        </w:rPr>
        <w:t>Corpus de referencia del español actual (CREA)</w:t>
      </w:r>
      <w:r>
        <w:rPr>
          <w:lang w:val="es-ES"/>
        </w:rPr>
        <w:t xml:space="preserve">. </w:t>
      </w:r>
      <w:hyperlink r:id="rId14">
        <w:r>
          <w:rPr>
            <w:rStyle w:val="InternetLink"/>
            <w:lang w:val="es-ES"/>
          </w:rPr>
          <w:t>http://corpus.rae.es/creanet.html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lang w:val="es-ES"/>
        </w:rPr>
        <w:t xml:space="preserve">Dante </w:t>
      </w:r>
      <w:r>
        <w:rPr>
          <w:rStyle w:val="Slrcursiva"/>
          <w:iCs/>
          <w:lang w:val="es-ES"/>
        </w:rPr>
        <w:t>Vita nuova</w:t>
      </w:r>
      <w:r>
        <w:rPr>
          <w:lang w:val="es-ES"/>
        </w:rPr>
        <w:t xml:space="preserve"> = </w:t>
      </w:r>
      <w:r>
        <w:rPr>
          <w:lang w:val="es-ES"/>
        </w:rPr>
        <w:t xml:space="preserve">Dante Alighieri. </w:t>
      </w:r>
      <w:r>
        <w:rPr>
          <w:rStyle w:val="Slrcursiva"/>
          <w:iCs/>
          <w:lang w:val="es-ES"/>
        </w:rPr>
        <w:t>Vita nuova</w:t>
      </w:r>
      <w:r>
        <w:rPr>
          <w:lang w:val="es-ES"/>
        </w:rPr>
        <w:t xml:space="preserve">. </w:t>
      </w:r>
      <w:r>
        <w:rPr>
          <w:lang w:val="es-ES"/>
        </w:rPr>
        <w:t xml:space="preserve">Giorgio Bárberi Squarotti </w:t>
      </w:r>
      <w:r>
        <w:rPr>
          <w:lang w:val="es-ES"/>
        </w:rPr>
        <w:t>et al.</w:t>
      </w:r>
      <w:r>
        <w:rPr>
          <w:lang w:val="es-ES"/>
        </w:rPr>
        <w:t xml:space="preserve"> (</w:t>
      </w:r>
      <w:r>
        <w:rPr>
          <w:lang w:val="es-ES"/>
        </w:rPr>
        <w:t>e</w:t>
      </w:r>
      <w:r>
        <w:rPr>
          <w:lang w:val="es-ES"/>
        </w:rPr>
        <w:t xml:space="preserve">ds.) </w:t>
      </w:r>
      <w:r>
        <w:rPr>
          <w:lang w:val="es-ES"/>
        </w:rPr>
        <w:t>1983</w:t>
      </w:r>
      <w:r>
        <w:rPr>
          <w:lang w:val="es-ES"/>
        </w:rPr>
        <w:t xml:space="preserve">. </w:t>
      </w:r>
      <w:r>
        <w:rPr>
          <w:lang w:val="es-ES"/>
        </w:rPr>
        <w:t>Torino:</w:t>
      </w:r>
      <w:r>
        <w:rPr>
          <w:lang w:val="es-ES"/>
        </w:rPr>
        <w:t xml:space="preserve"> UTET</w:t>
      </w:r>
      <w:r>
        <w:rPr>
          <w:lang w:val="es-ES"/>
        </w:rPr>
        <w:t>.</w:t>
      </w:r>
    </w:p>
    <w:p>
      <w:pPr>
        <w:pStyle w:val="Slrabreviaturasreferenciasbibliograficas"/>
        <w:rPr/>
      </w:pPr>
      <w:commentRangeStart w:id="30"/>
      <w:r>
        <w:rPr>
          <w:rStyle w:val="Slrcursiva"/>
          <w:lang w:val="es-ES"/>
        </w:rPr>
        <w:t>DEAF</w:t>
      </w:r>
      <w:r>
        <w:rPr/>
      </w:r>
      <w:commentRangeEnd w:id="30"/>
      <w:r>
        <w:commentReference w:id="30"/>
      </w:r>
      <w:r>
        <w:rPr>
          <w:lang w:val="es-ES"/>
        </w:rPr>
        <w:t xml:space="preserve"> = Heidelberger Akademie der Wissenschaften (</w:t>
      </w:r>
      <w:r>
        <w:rPr>
          <w:lang w:val="es-ES"/>
        </w:rPr>
        <w:t>e</w:t>
      </w:r>
      <w:r>
        <w:rPr>
          <w:lang w:val="es-ES"/>
        </w:rPr>
        <w:t>d.) 2010-202</w:t>
      </w:r>
      <w:r>
        <w:rPr>
          <w:lang w:val="es-ES"/>
        </w:rPr>
        <w:t>2</w:t>
      </w:r>
      <w:r>
        <w:rPr>
          <w:lang w:val="es-ES"/>
        </w:rPr>
        <w:t xml:space="preserve">. </w:t>
      </w:r>
      <w:r>
        <w:rPr>
          <w:rStyle w:val="Slrcursiva"/>
          <w:lang w:val="es-ES"/>
        </w:rPr>
        <w:t>Dictionnaire étymologique de l'ancien français</w:t>
      </w:r>
      <w:r>
        <w:rPr>
          <w:lang w:val="es-ES"/>
        </w:rPr>
        <w:t xml:space="preserve">. </w:t>
      </w:r>
      <w:hyperlink r:id="rId15">
        <w:r>
          <w:rPr>
            <w:rStyle w:val="InternetLink"/>
            <w:lang w:val="es-ES"/>
          </w:rPr>
          <w:t>http://www.deaf-page.de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lang w:val="es-ES"/>
        </w:rPr>
        <w:t xml:space="preserve">Deng </w:t>
      </w:r>
      <w:r>
        <w:rPr>
          <w:lang w:val="es-ES"/>
        </w:rPr>
        <w:t>2018 =</w:t>
      </w:r>
      <w:r>
        <w:rPr>
          <w:lang w:val="es-ES"/>
        </w:rPr>
        <w:t xml:space="preserve"> Delin </w:t>
      </w:r>
      <w:r>
        <w:rPr>
          <w:lang w:val="es-ES"/>
        </w:rPr>
        <w:t xml:space="preserve">Deng </w:t>
      </w:r>
      <w:r>
        <w:rPr>
          <w:lang w:val="es-ES"/>
        </w:rPr>
        <w:t xml:space="preserve">2018. </w:t>
      </w:r>
      <w:r>
        <w:rPr>
          <w:rStyle w:val="Slrcursiva"/>
          <w:iCs w:val="false"/>
        </w:rPr>
        <w:t>Comme c'est un peu langage des jeunes quoi</w:t>
      </w:r>
      <w:r>
        <w:rPr>
          <w:lang w:val="es-ES"/>
        </w:rPr>
        <w:t xml:space="preserve"> : analyse du marqueur discursif </w:t>
      </w:r>
      <w:r>
        <w:rPr>
          <w:rStyle w:val="Slrcursiva"/>
          <w:iCs w:val="false"/>
        </w:rPr>
        <w:t>quoi</w:t>
      </w:r>
      <w:r>
        <w:rPr>
          <w:lang w:val="es-ES"/>
        </w:rPr>
        <w:t xml:space="preserve"> dans le discours des Chinois résidant en France. Frank Neveu et al. (</w:t>
      </w:r>
      <w:r>
        <w:rPr>
          <w:lang w:val="es-ES"/>
        </w:rPr>
        <w:t>e</w:t>
      </w:r>
      <w:r>
        <w:rPr>
          <w:lang w:val="es-ES"/>
        </w:rPr>
        <w:t xml:space="preserve">ds.). </w:t>
      </w:r>
      <w:r>
        <w:rPr>
          <w:rStyle w:val="Slrcursiva"/>
          <w:iCs w:val="false"/>
        </w:rPr>
        <w:t>6e Congrès mondial de linguistique française, Université de Mons, Belgique, 9-13 juillet 2018</w:t>
      </w:r>
      <w:r>
        <w:rPr>
          <w:lang w:val="es-ES"/>
        </w:rPr>
        <w:t xml:space="preserve">. </w:t>
      </w:r>
      <w:hyperlink r:id="rId16">
        <w:r>
          <w:rPr>
            <w:rStyle w:val="InternetLink"/>
            <w:lang w:val="es-ES"/>
          </w:rPr>
          <w:t>https://doi.org/10.1051/shsconf/20184613001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rStyle w:val="Slrcursiva"/>
        </w:rPr>
        <w:t>DMF</w:t>
      </w:r>
      <w:r>
        <w:rPr>
          <w:lang w:val="es-ES"/>
        </w:rPr>
        <w:t xml:space="preserve"> = Laboratoire Analyse et traitement informatique de la langue française (ATILF) (</w:t>
      </w:r>
      <w:r>
        <w:rPr>
          <w:lang w:val="es-ES"/>
        </w:rPr>
        <w:t>e</w:t>
      </w:r>
      <w:r>
        <w:rPr>
          <w:lang w:val="es-ES"/>
        </w:rPr>
        <w:t xml:space="preserve">d.) 2020. </w:t>
      </w:r>
      <w:r>
        <w:rPr>
          <w:rStyle w:val="Slrcursiva"/>
        </w:rPr>
        <w:t>Dictionnaire du moyen français</w:t>
      </w:r>
      <w:r>
        <w:rPr>
          <w:lang w:val="es-ES"/>
        </w:rPr>
        <w:t xml:space="preserve">. </w:t>
      </w:r>
      <w:hyperlink r:id="rId17">
        <w:r>
          <w:rPr>
            <w:rStyle w:val="InternetLink"/>
            <w:lang w:val="es-ES"/>
          </w:rPr>
          <w:t>http://zeus.atilf.fr/dmf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lang w:val="es-ES"/>
        </w:rPr>
        <w:t xml:space="preserve">Du Cange </w:t>
      </w:r>
      <w:r>
        <w:rPr>
          <w:lang w:val="es-ES"/>
        </w:rPr>
        <w:t xml:space="preserve">et al. </w:t>
      </w:r>
      <w:r>
        <w:rPr>
          <w:lang w:val="es-ES"/>
        </w:rPr>
        <w:t>188</w:t>
      </w:r>
      <w:r>
        <w:rPr>
          <w:lang w:val="es-ES"/>
        </w:rPr>
        <w:t>3</w:t>
      </w:r>
      <w:r>
        <w:rPr>
          <w:lang w:val="es-ES"/>
        </w:rPr>
        <w:t>-1887 [1678] =</w:t>
      </w:r>
      <w:r>
        <w:rPr>
          <w:lang w:val="es-ES"/>
        </w:rPr>
        <w:t xml:space="preserve"> Charles du Fresne </w:t>
      </w:r>
      <w:r>
        <w:rPr>
          <w:lang w:val="es-ES"/>
        </w:rPr>
        <w:t>Du Cange</w:t>
      </w:r>
      <w:r>
        <w:rPr>
          <w:lang w:val="es-ES"/>
        </w:rPr>
        <w:t xml:space="preserve"> et al. 1883-1887 [1678]. </w:t>
      </w:r>
      <w:r>
        <w:rPr>
          <w:rStyle w:val="Slrcursiva"/>
          <w:iCs/>
          <w:lang w:val="es-ES"/>
        </w:rPr>
        <w:t>Glossarium mediæ et infimæ latinitatis</w:t>
      </w:r>
      <w:r>
        <w:rPr>
          <w:lang w:val="es-ES"/>
        </w:rPr>
        <w:t xml:space="preserve">. </w:t>
      </w:r>
      <w:r>
        <w:rPr>
          <w:lang w:val="es-ES"/>
        </w:rPr>
        <w:t>Niort:</w:t>
      </w:r>
      <w:r>
        <w:rPr>
          <w:lang w:val="es-ES"/>
        </w:rPr>
        <w:t xml:space="preserve"> Favre.</w:t>
      </w:r>
    </w:p>
    <w:p>
      <w:pPr>
        <w:pStyle w:val="Slrabreviaturasreferenciasbibliograficas"/>
        <w:rPr/>
      </w:pPr>
      <w:r>
        <w:rPr>
          <w:rFonts w:cs="Arial"/>
          <w:highlight w:val="white"/>
          <w:lang w:val="es-ES"/>
        </w:rPr>
        <w:t xml:space="preserve">Fava </w:t>
      </w:r>
      <w:r>
        <w:rPr>
          <w:rFonts w:cs="Arial"/>
          <w:highlight w:val="white"/>
          <w:lang w:val="es-ES"/>
        </w:rPr>
        <w:t>1995 =</w:t>
      </w:r>
      <w:r>
        <w:rPr>
          <w:rFonts w:cs="Arial"/>
          <w:highlight w:val="white"/>
          <w:lang w:val="es-ES"/>
        </w:rPr>
        <w:t xml:space="preserve"> Elisabetta </w:t>
      </w:r>
      <w:r>
        <w:rPr>
          <w:rFonts w:cs="Arial"/>
          <w:highlight w:val="white"/>
          <w:lang w:val="es-ES"/>
        </w:rPr>
        <w:t>Fava</w:t>
      </w:r>
      <w:r>
        <w:rPr>
          <w:rFonts w:cs="Arial"/>
          <w:highlight w:val="white"/>
          <w:lang w:val="es-ES"/>
        </w:rPr>
        <w:t xml:space="preserve"> 1995. Tipi di atti e tipi di frasi. Lorenzo Renzi, Giampaolo Salvi, Anna Cardinaletti (</w:t>
      </w:r>
      <w:r>
        <w:rPr>
          <w:rFonts w:cs="Arial"/>
          <w:highlight w:val="white"/>
          <w:lang w:val="es-ES"/>
        </w:rPr>
        <w:t>e</w:t>
      </w:r>
      <w:r>
        <w:rPr>
          <w:rFonts w:cs="Arial"/>
          <w:highlight w:val="white"/>
          <w:lang w:val="es-ES"/>
        </w:rPr>
        <w:t>d</w:t>
      </w:r>
      <w:r>
        <w:rPr>
          <w:rFonts w:cs="Arial"/>
          <w:highlight w:val="white"/>
          <w:lang w:val="es-ES"/>
        </w:rPr>
        <w:t>s</w:t>
      </w:r>
      <w:r>
        <w:rPr>
          <w:rFonts w:cs="Arial"/>
          <w:highlight w:val="white"/>
          <w:lang w:val="es-ES"/>
        </w:rPr>
        <w:t>.).</w:t>
      </w:r>
      <w:r>
        <w:rPr>
          <w:rFonts w:cs="Arial"/>
          <w:i w:val="false"/>
          <w:iCs w:val="false"/>
          <w:highlight w:val="white"/>
          <w:lang w:val="es-ES"/>
        </w:rPr>
        <w:t xml:space="preserve"> </w:t>
      </w:r>
      <w:r>
        <w:rPr>
          <w:rStyle w:val="Slrcursiva"/>
          <w:rFonts w:cs="Arial"/>
          <w:iCs/>
          <w:highlight w:val="white"/>
          <w:lang w:val="es-ES"/>
        </w:rPr>
        <w:t>Grande grammatica italiana di consultazione. Vol. 3. Tipi di frasi, deissi, formazione delle parole</w:t>
      </w:r>
      <w:r>
        <w:rPr>
          <w:rFonts w:cs="Arial"/>
          <w:i w:val="false"/>
          <w:iCs w:val="false"/>
          <w:highlight w:val="white"/>
          <w:lang w:val="es-ES"/>
        </w:rPr>
        <w:t>. Bologna: Il Mulino, 19-48.</w:t>
      </w:r>
    </w:p>
    <w:p>
      <w:pPr>
        <w:pStyle w:val="Slrabreviaturasreferenciasbibliograficas"/>
        <w:rPr/>
      </w:pPr>
      <w:r>
        <w:rPr>
          <w:rStyle w:val="Slrcursiva"/>
          <w:rFonts w:cs="Arial"/>
          <w:iCs w:val="false"/>
          <w:highlight w:val="white"/>
          <w:lang w:val="es-ES"/>
        </w:rPr>
        <w:t>FEW</w:t>
      </w:r>
      <w:r>
        <w:rPr>
          <w:rFonts w:cs="Arial"/>
          <w:i w:val="false"/>
          <w:iCs w:val="false"/>
          <w:highlight w:val="white"/>
          <w:lang w:val="es-ES"/>
        </w:rPr>
        <w:t xml:space="preserve"> = Walther von Wartburg </w:t>
      </w:r>
      <w:r>
        <w:rPr>
          <w:rFonts w:cs="Arial"/>
          <w:i w:val="false"/>
          <w:iCs w:val="false"/>
          <w:highlight w:val="white"/>
          <w:lang w:val="es-ES"/>
        </w:rPr>
        <w:t>et al.</w:t>
      </w:r>
      <w:r>
        <w:rPr>
          <w:rFonts w:cs="Arial"/>
          <w:i w:val="false"/>
          <w:iCs w:val="false"/>
          <w:highlight w:val="white"/>
          <w:lang w:val="es-ES"/>
        </w:rPr>
        <w:t xml:space="preserve"> 1928-2002. </w:t>
      </w:r>
      <w:r>
        <w:rPr>
          <w:rStyle w:val="Slrcursiva"/>
          <w:rFonts w:cs="Arial"/>
          <w:iCs w:val="false"/>
          <w:highlight w:val="white"/>
          <w:lang w:val="es-ES"/>
        </w:rPr>
        <w:t>Französisches etymologisches Wörterbuch: eine Darstellung des galloromanischen Sprachschatzes</w:t>
      </w:r>
      <w:r>
        <w:rPr>
          <w:rFonts w:cs="Arial"/>
          <w:i w:val="false"/>
          <w:iCs w:val="false"/>
          <w:highlight w:val="white"/>
          <w:lang w:val="es-ES"/>
        </w:rPr>
        <w:t xml:space="preserve">. Bonn, Basel, </w:t>
      </w:r>
      <w:r>
        <w:rPr>
          <w:rFonts w:cs="Arial"/>
          <w:i w:val="false"/>
          <w:iCs w:val="false"/>
          <w:highlight w:val="white"/>
          <w:lang w:val="es-ES"/>
        </w:rPr>
        <w:t>Leipzig:</w:t>
      </w:r>
      <w:r>
        <w:rPr>
          <w:rFonts w:cs="Arial"/>
          <w:i w:val="false"/>
          <w:iCs w:val="false"/>
          <w:highlight w:val="white"/>
          <w:lang w:val="es-ES"/>
        </w:rPr>
        <w:t xml:space="preserve"> Helbing &amp; Lichtenhahn, Klopp, Teubner, Zbinden.</w:t>
      </w:r>
    </w:p>
    <w:p>
      <w:pPr>
        <w:pStyle w:val="Slrabreviaturasreferenciasbibliograficas"/>
        <w:rPr/>
      </w:pPr>
      <w:r>
        <w:rPr>
          <w:rStyle w:val="Slrcursiva"/>
          <w:iCs/>
          <w:lang w:val="es-ES"/>
        </w:rPr>
        <w:t>Frantext</w:t>
      </w:r>
      <w:r>
        <w:rPr>
          <w:lang w:val="es-ES"/>
        </w:rPr>
        <w:t xml:space="preserve"> = Laboratoire </w:t>
      </w:r>
      <w:r>
        <w:rPr>
          <w:lang w:val="es-ES"/>
        </w:rPr>
        <w:t>Analyse et traitement informatique de la langue française (</w:t>
      </w:r>
      <w:r>
        <w:rPr>
          <w:lang w:val="es-ES"/>
        </w:rPr>
        <w:t>ATILF</w:t>
      </w:r>
      <w:r>
        <w:rPr>
          <w:lang w:val="es-ES"/>
        </w:rPr>
        <w:t>)</w:t>
      </w:r>
      <w:r>
        <w:rPr>
          <w:lang w:val="es-ES"/>
        </w:rPr>
        <w:t xml:space="preserve"> (</w:t>
      </w:r>
      <w:r>
        <w:rPr>
          <w:lang w:val="es-ES"/>
        </w:rPr>
        <w:t>e</w:t>
      </w:r>
      <w:r>
        <w:rPr>
          <w:lang w:val="es-ES"/>
        </w:rPr>
        <w:t xml:space="preserve">d.) </w:t>
      </w:r>
      <w:r>
        <w:rPr>
          <w:lang w:val="es-ES"/>
        </w:rPr>
        <w:t>1998-20</w:t>
      </w:r>
      <w:r>
        <w:rPr>
          <w:lang w:val="es-ES"/>
        </w:rPr>
        <w:t>2</w:t>
      </w:r>
      <w:r>
        <w:rPr>
          <w:lang w:val="es-ES"/>
        </w:rPr>
        <w:t>2</w:t>
      </w:r>
      <w:r>
        <w:rPr>
          <w:lang w:val="es-ES"/>
        </w:rPr>
        <w:t xml:space="preserve">. </w:t>
      </w:r>
      <w:r>
        <w:rPr>
          <w:rStyle w:val="Slrcursiva"/>
          <w:iCs/>
          <w:lang w:val="es-ES"/>
        </w:rPr>
        <w:t>Base textuelle Frantext</w:t>
      </w:r>
      <w:r>
        <w:rPr>
          <w:lang w:val="es-ES"/>
        </w:rPr>
        <w:t xml:space="preserve">. </w:t>
      </w:r>
      <w:hyperlink r:id="rId18">
        <w:r>
          <w:rPr>
            <w:rStyle w:val="InternetLink"/>
            <w:lang w:val="es-ES"/>
          </w:rPr>
          <w:t>http://www.frantext.fr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rFonts w:cs="Arial"/>
          <w:i w:val="false"/>
          <w:iCs w:val="false"/>
          <w:highlight w:val="white"/>
          <w:lang w:val="es-ES"/>
        </w:rPr>
        <w:t xml:space="preserve">Hamers </w:t>
      </w:r>
      <w:r>
        <w:rPr>
          <w:rFonts w:cs="Arial"/>
          <w:i w:val="false"/>
          <w:iCs w:val="false"/>
          <w:highlight w:val="white"/>
          <w:lang w:val="es-ES"/>
        </w:rPr>
        <w:t>&amp; Blanc 2000 [1983] =</w:t>
      </w:r>
      <w:r>
        <w:rPr>
          <w:rFonts w:cs="Arial"/>
          <w:i w:val="false"/>
          <w:iCs w:val="false"/>
          <w:highlight w:val="white"/>
          <w:lang w:val="es-ES"/>
        </w:rPr>
        <w:t xml:space="preserve"> Josiane F. </w:t>
      </w:r>
      <w:r>
        <w:rPr>
          <w:rFonts w:cs="Arial"/>
          <w:i w:val="false"/>
          <w:iCs w:val="false"/>
          <w:highlight w:val="white"/>
          <w:lang w:val="es-ES"/>
        </w:rPr>
        <w:t>Hamers</w:t>
      </w:r>
      <w:r>
        <w:rPr>
          <w:rFonts w:cs="Arial"/>
          <w:i w:val="false"/>
          <w:iCs w:val="false"/>
          <w:highlight w:val="white"/>
          <w:lang w:val="es-ES"/>
        </w:rPr>
        <w:t xml:space="preserve">, Michel H. A. Blanc 2000 [1983]. </w:t>
      </w:r>
      <w:r>
        <w:rPr>
          <w:rStyle w:val="Slrcursiva"/>
          <w:rFonts w:cs="Arial"/>
          <w:iCs w:val="false"/>
          <w:highlight w:val="white"/>
          <w:lang w:val="es-ES"/>
        </w:rPr>
        <w:t>Bilinguality and bilingualism</w:t>
      </w:r>
      <w:r>
        <w:rPr>
          <w:rFonts w:cs="Arial"/>
          <w:i w:val="false"/>
          <w:iCs w:val="false"/>
          <w:highlight w:val="white"/>
          <w:lang w:val="es-ES"/>
        </w:rPr>
        <w:t xml:space="preserve">. </w:t>
      </w:r>
      <w:r>
        <w:rPr>
          <w:rFonts w:cs="Arial"/>
          <w:i w:val="false"/>
          <w:iCs w:val="false"/>
          <w:highlight w:val="white"/>
          <w:lang w:val="es-ES"/>
        </w:rPr>
        <w:t>2</w:t>
      </w:r>
      <w:r>
        <w:rPr>
          <w:rFonts w:cs="Arial"/>
          <w:i w:val="false"/>
          <w:iCs w:val="false"/>
          <w:highlight w:val="white"/>
          <w:lang w:val="es-ES"/>
        </w:rPr>
        <w:t>a</w:t>
      </w:r>
      <w:r>
        <w:rPr>
          <w:rFonts w:cs="Arial"/>
          <w:i w:val="false"/>
          <w:iCs w:val="false"/>
          <w:highlight w:val="white"/>
          <w:lang w:val="es-ES"/>
        </w:rPr>
        <w:t xml:space="preserve"> </w:t>
      </w:r>
      <w:r>
        <w:rPr>
          <w:rFonts w:cs="Arial"/>
          <w:i w:val="false"/>
          <w:iCs w:val="false"/>
          <w:highlight w:val="white"/>
          <w:lang w:val="es-ES"/>
        </w:rPr>
        <w:t>edición</w:t>
      </w:r>
      <w:r>
        <w:rPr>
          <w:rFonts w:cs="Arial"/>
          <w:i w:val="false"/>
          <w:iCs w:val="false"/>
          <w:highlight w:val="white"/>
          <w:lang w:val="es-ES"/>
        </w:rPr>
        <w:t>. Cambridge: Cambridge University Press [</w:t>
      </w:r>
      <w:r>
        <w:rPr>
          <w:rFonts w:cs="Arial"/>
          <w:i w:val="false"/>
          <w:iCs w:val="false"/>
          <w:highlight w:val="white"/>
          <w:lang w:val="es-ES"/>
        </w:rPr>
        <w:t>t</w:t>
      </w:r>
      <w:r>
        <w:rPr>
          <w:rFonts w:cs="Arial"/>
          <w:i w:val="false"/>
          <w:iCs w:val="false"/>
          <w:highlight w:val="white"/>
          <w:lang w:val="es-ES"/>
        </w:rPr>
        <w:t>raduc</w:t>
      </w:r>
      <w:r>
        <w:rPr>
          <w:rFonts w:cs="Arial"/>
          <w:i w:val="false"/>
          <w:iCs w:val="false"/>
          <w:highlight w:val="white"/>
          <w:lang w:val="es-ES"/>
        </w:rPr>
        <w:t>ción</w:t>
      </w:r>
      <w:r>
        <w:rPr>
          <w:rFonts w:cs="Arial"/>
          <w:i w:val="false"/>
          <w:iCs w:val="false"/>
          <w:highlight w:val="white"/>
          <w:lang w:val="es-ES"/>
        </w:rPr>
        <w:t xml:space="preserve"> de</w:t>
      </w:r>
      <w:r>
        <w:rPr>
          <w:rFonts w:cs="Arial"/>
          <w:i w:val="false"/>
          <w:iCs w:val="false"/>
          <w:highlight w:val="white"/>
          <w:lang w:val="es-ES"/>
        </w:rPr>
        <w:t xml:space="preserve"> </w:t>
      </w:r>
      <w:r>
        <w:rPr>
          <w:rStyle w:val="Slrcursiva"/>
          <w:rFonts w:cs="Arial"/>
          <w:iCs w:val="false"/>
          <w:highlight w:val="white"/>
          <w:lang w:val="es-ES"/>
        </w:rPr>
        <w:t>Bilingualité et bilinguisme</w:t>
      </w:r>
      <w:r>
        <w:rPr>
          <w:rFonts w:cs="Arial"/>
          <w:i w:val="false"/>
          <w:iCs w:val="false"/>
          <w:highlight w:val="white"/>
          <w:lang w:val="es-ES"/>
        </w:rPr>
        <w:t>. Liège: Mardaga].</w:t>
      </w:r>
    </w:p>
    <w:p>
      <w:pPr>
        <w:pStyle w:val="Slrabreviaturasreferenciasbibliograficas"/>
        <w:rPr/>
      </w:pPr>
      <w:r>
        <w:rPr>
          <w:rFonts w:cs="Arial"/>
          <w:i w:val="false"/>
          <w:iCs w:val="false"/>
          <w:highlight w:val="white"/>
          <w:lang w:val="es-ES"/>
        </w:rPr>
        <w:t xml:space="preserve">IDS = Leibniz-Institut für </w:t>
      </w:r>
      <w:r>
        <w:rPr>
          <w:rFonts w:cs="Arial"/>
          <w:i w:val="false"/>
          <w:iCs w:val="false"/>
          <w:highlight w:val="white"/>
          <w:lang w:val="es-ES"/>
        </w:rPr>
        <w:t>d</w:t>
      </w:r>
      <w:r>
        <w:rPr>
          <w:rFonts w:cs="Arial"/>
          <w:i w:val="false"/>
          <w:iCs w:val="false"/>
          <w:highlight w:val="white"/>
          <w:lang w:val="es-ES"/>
        </w:rPr>
        <w:t xml:space="preserve">eutsche Sprache. </w:t>
      </w:r>
      <w:hyperlink r:id="rId19">
        <w:r>
          <w:rPr>
            <w:rStyle w:val="InternetLink"/>
            <w:rFonts w:cs="Arial"/>
            <w:i w:val="false"/>
            <w:iCs w:val="false"/>
            <w:highlight w:val="white"/>
            <w:lang w:val="es-ES"/>
          </w:rPr>
          <w:t>https://www.ids-mannheim.de</w:t>
        </w:r>
      </w:hyperlink>
      <w:r>
        <w:rPr>
          <w:rFonts w:cs="Arial"/>
          <w:i w:val="false"/>
          <w:iCs w:val="false"/>
          <w:highlight w:val="white"/>
          <w:lang w:val="es-ES"/>
        </w:rPr>
        <w:t>.</w:t>
      </w:r>
    </w:p>
    <w:p>
      <w:pPr>
        <w:pStyle w:val="Slrabreviaturasreferenciasbibliograficas"/>
        <w:rPr/>
      </w:pPr>
      <w:r>
        <w:rPr>
          <w:rFonts w:cs="Arial"/>
          <w:i w:val="false"/>
          <w:iCs w:val="false"/>
          <w:highlight w:val="white"/>
          <w:lang w:val="es-ES"/>
        </w:rPr>
        <w:t xml:space="preserve">Kahane </w:t>
      </w:r>
      <w:r>
        <w:rPr>
          <w:rFonts w:cs="Arial"/>
          <w:i w:val="false"/>
          <w:iCs w:val="false"/>
          <w:highlight w:val="white"/>
          <w:lang w:val="es-ES"/>
        </w:rPr>
        <w:t>&amp; Pietrandrea 2012 =</w:t>
      </w:r>
      <w:r>
        <w:rPr>
          <w:rFonts w:cs="Arial"/>
          <w:i w:val="false"/>
          <w:iCs w:val="false"/>
          <w:highlight w:val="white"/>
          <w:lang w:val="es-ES"/>
        </w:rPr>
        <w:t xml:space="preserve"> Sylvain </w:t>
      </w:r>
      <w:r>
        <w:rPr>
          <w:rFonts w:cs="Arial"/>
          <w:i w:val="false"/>
          <w:iCs w:val="false"/>
          <w:highlight w:val="white"/>
          <w:lang w:val="es-ES"/>
        </w:rPr>
        <w:t>Kahane</w:t>
      </w:r>
      <w:r>
        <w:rPr>
          <w:rFonts w:cs="Arial"/>
          <w:i w:val="false"/>
          <w:iCs w:val="false"/>
          <w:highlight w:val="white"/>
          <w:lang w:val="es-ES"/>
        </w:rPr>
        <w:t>, Paola Pietrandrea 2012. La typologie des entassements en français. Franck Neveu et al. (</w:t>
      </w:r>
      <w:r>
        <w:rPr>
          <w:rFonts w:cs="Arial"/>
          <w:i w:val="false"/>
          <w:iCs w:val="false"/>
          <w:highlight w:val="white"/>
          <w:lang w:val="es-ES"/>
        </w:rPr>
        <w:t>e</w:t>
      </w:r>
      <w:r>
        <w:rPr>
          <w:rFonts w:cs="Arial"/>
          <w:i w:val="false"/>
          <w:iCs w:val="false"/>
          <w:highlight w:val="white"/>
          <w:lang w:val="es-ES"/>
        </w:rPr>
        <w:t xml:space="preserve">ds.). </w:t>
      </w:r>
      <w:r>
        <w:rPr>
          <w:rStyle w:val="Slrcursiva"/>
          <w:rFonts w:cs="Arial"/>
          <w:iCs w:val="false"/>
          <w:highlight w:val="white"/>
        </w:rPr>
        <w:t>CMLF 2012 - 3e Congrès mondial de Linguistique française</w:t>
      </w:r>
      <w:r>
        <w:rPr>
          <w:rFonts w:cs="Arial"/>
          <w:i w:val="false"/>
          <w:iCs w:val="false"/>
          <w:highlight w:val="white"/>
          <w:lang w:val="es-ES"/>
        </w:rPr>
        <w:t xml:space="preserve">, 1809-1828. </w:t>
      </w:r>
      <w:hyperlink r:id="rId20">
        <w:r>
          <w:rPr>
            <w:rStyle w:val="InternetLink"/>
            <w:rFonts w:cs="Arial"/>
            <w:i w:val="false"/>
            <w:iCs w:val="false"/>
            <w:highlight w:val="white"/>
            <w:lang w:val="es-ES"/>
          </w:rPr>
          <w:t>https://doi.org/10.1051/shsconf/20120100238</w:t>
        </w:r>
      </w:hyperlink>
      <w:r>
        <w:rPr>
          <w:rFonts w:cs="Arial"/>
          <w:i w:val="false"/>
          <w:iCs w:val="false"/>
          <w:highlight w:val="white"/>
          <w:lang w:val="es-ES"/>
        </w:rPr>
        <w:t>.</w:t>
      </w:r>
    </w:p>
    <w:p>
      <w:pPr>
        <w:pStyle w:val="Slrabreviaturasreferenciasbibliograficas"/>
        <w:rPr/>
      </w:pPr>
      <w:r>
        <w:rPr>
          <w:rStyle w:val="Slrcursiva"/>
          <w:rFonts w:cs="Arial"/>
          <w:iCs w:val="false"/>
          <w:highlight w:val="white"/>
        </w:rPr>
        <w:t>LIP</w:t>
      </w:r>
      <w:r>
        <w:rPr>
          <w:rFonts w:cs="Arial"/>
          <w:i w:val="false"/>
          <w:iCs w:val="false"/>
          <w:highlight w:val="white"/>
          <w:lang w:val="es-ES"/>
        </w:rPr>
        <w:t xml:space="preserve"> = De Mauro et al. 1993. </w:t>
      </w:r>
      <w:r>
        <w:rPr>
          <w:rStyle w:val="Slrcursiva"/>
          <w:rFonts w:cs="Arial"/>
          <w:iCs w:val="false"/>
          <w:highlight w:val="white"/>
        </w:rPr>
        <w:t>Lessico di frequenza dell'italiano parlato</w:t>
      </w:r>
      <w:r>
        <w:rPr>
          <w:rFonts w:cs="Arial"/>
          <w:i w:val="false"/>
          <w:iCs w:val="false"/>
          <w:highlight w:val="white"/>
          <w:lang w:val="es-ES"/>
        </w:rPr>
        <w:t>. Milano: Etas Libri.</w:t>
      </w:r>
    </w:p>
    <w:p>
      <w:pPr>
        <w:pStyle w:val="Slrabreviaturasreferenciasbibliograficas"/>
        <w:rPr/>
      </w:pPr>
      <w:r>
        <w:rPr/>
        <w:t xml:space="preserve">LLL = Laboratoire ligérien de linguistique. </w:t>
      </w:r>
      <w:hyperlink r:id="rId21">
        <w:r>
          <w:rPr>
            <w:rStyle w:val="InternetLink"/>
          </w:rPr>
          <w:t>http://www.univ-orleans.fr/fr/lll</w:t>
        </w:r>
      </w:hyperlink>
      <w:r>
        <w:rPr/>
        <w:t>.</w:t>
      </w:r>
    </w:p>
    <w:p>
      <w:pPr>
        <w:pStyle w:val="Slrabreviaturasreferenciasbibliograficas"/>
        <w:rPr/>
      </w:pPr>
      <w:r>
        <w:rPr>
          <w:rFonts w:cs="Arial"/>
          <w:i w:val="false"/>
          <w:iCs w:val="false"/>
          <w:highlight w:val="white"/>
        </w:rPr>
        <w:t xml:space="preserve">MD = </w:t>
      </w:r>
      <w:r>
        <w:rPr>
          <w:rFonts w:cs="Arial"/>
          <w:i w:val="false"/>
          <w:iCs w:val="false"/>
          <w:highlight w:val="white"/>
        </w:rPr>
        <w:t>M</w:t>
      </w:r>
      <w:r>
        <w:rPr>
          <w:rFonts w:cs="Arial"/>
          <w:i w:val="false"/>
          <w:iCs w:val="false"/>
          <w:highlight w:val="white"/>
        </w:rPr>
        <w:t>ar</w:t>
      </w:r>
      <w:r>
        <w:rPr>
          <w:rFonts w:cs="Arial"/>
          <w:i w:val="false"/>
          <w:iCs w:val="false"/>
          <w:highlight w:val="white"/>
        </w:rPr>
        <w:t>cador de discurso</w:t>
      </w:r>
      <w:r>
        <w:rPr>
          <w:rFonts w:cs="Arial"/>
          <w:i w:val="false"/>
          <w:iCs w:val="false"/>
          <w:highlight w:val="white"/>
        </w:rPr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Molina Martos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2017 =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Isabel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Molina Martos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2017. El apéndice interrogativo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¿sabes?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y su doble difusión en la estructura social de la periferia de Madrid (Vallecas).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Lingüística en la red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15. </w:t>
      </w:r>
      <w:hyperlink r:id="rId22">
        <w:r>
          <w:rPr>
            <w:rStyle w:val="InternetLink"/>
            <w:rFonts w:eastAsia="Times New Roman" w:cs="Times New Roman"/>
            <w:i w:val="false"/>
            <w:iCs w:val="false"/>
            <w:lang w:val="es-ES" w:eastAsia="zxx" w:bidi="ar-SA"/>
          </w:rPr>
          <w:t>http://www.linred.es/monograficos_pdf/LR-monografico15-articulo6.pdf</w:t>
        </w:r>
      </w:hyperlink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Montaigne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1588 =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M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ichel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 de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Montaigne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1588. </w:t>
      </w:r>
      <w:r>
        <w:rPr>
          <w:rStyle w:val="Slrcursiva"/>
          <w:rFonts w:eastAsia="Times New Roman" w:cs="Times New Roman"/>
          <w:iCs/>
          <w:color w:val="00000A"/>
          <w:lang w:val="es-ES" w:eastAsia="zxx" w:bidi="ar-SA"/>
        </w:rPr>
        <w:t>Essais. Cinquiesme édition augmentée d'un troisiesme livre et de six cens additions aux deux premiers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. Paris: Abel l'Angelier.</w:t>
      </w:r>
    </w:p>
    <w:p>
      <w:pPr>
        <w:pStyle w:val="Slrabreviaturasreferenciasbibliograficas"/>
        <w:rPr/>
      </w:pP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Parussa,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en prensa =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Gabriella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Parussa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 xml:space="preserve">, </w:t>
      </w:r>
      <w:r>
        <w:rPr>
          <w:rFonts w:eastAsia="Times New Roman" w:cs="Times New Roman"/>
          <w:i w:val="false"/>
          <w:iCs w:val="false"/>
          <w:color w:val="00000A"/>
          <w:lang w:val="es-ES" w:eastAsia="zxx" w:bidi="ar-SA"/>
        </w:rPr>
        <w:t>en prensa</w:t>
      </w:r>
      <w:r>
        <w:rPr>
          <w:rFonts w:eastAsia="Times New Roman" w:cs="Times New Roman"/>
          <w:i w:val="false"/>
          <w:iCs w:val="false"/>
          <w:color w:val="000000"/>
          <w:lang w:val="es-ES" w:eastAsia="zxx" w:bidi="ar-SA"/>
        </w:rPr>
        <w:t xml:space="preserve">. </w:t>
      </w:r>
      <w:r>
        <w:rPr>
          <w:rStyle w:val="Slrcursiva"/>
          <w:rFonts w:eastAsia="Times New Roman" w:cs="Times New Roman"/>
          <w:iCs w:val="false"/>
          <w:color w:val="000000"/>
          <w:lang w:val="es-ES" w:eastAsia="zxx" w:bidi="ar-SA"/>
        </w:rPr>
        <w:t>Dea</w:t>
      </w:r>
      <w:r>
        <w:rPr>
          <w:rStyle w:val="Slrcursiva"/>
          <w:rFonts w:eastAsia="Times New Roman" w:cs="Times New Roman"/>
          <w:iCs w:val="false"/>
          <w:color w:val="000000"/>
          <w:lang w:val="es-ES" w:eastAsia="zxx" w:bidi="ar-SA"/>
        </w:rPr>
        <w:t xml:space="preserve">, </w:t>
      </w:r>
      <w:r>
        <w:rPr>
          <w:rStyle w:val="Slrcursiva"/>
          <w:rFonts w:eastAsia="Times New Roman" w:cs="Times New Roman"/>
          <w:iCs w:val="false"/>
          <w:color w:val="000000"/>
          <w:lang w:val="es-ES" w:eastAsia="zxx" w:bidi="ar-SA"/>
        </w:rPr>
        <w:t>dia</w:t>
      </w:r>
      <w:r>
        <w:rPr>
          <w:rStyle w:val="Slrcursiva"/>
          <w:rFonts w:eastAsia="Times New Roman" w:cs="Times New Roman"/>
          <w:iCs w:val="false"/>
          <w:color w:val="000000"/>
          <w:lang w:val="es-ES" w:eastAsia="zxx" w:bidi="ar-SA"/>
        </w:rPr>
        <w:t xml:space="preserve">, </w:t>
      </w:r>
      <w:r>
        <w:rPr>
          <w:rStyle w:val="Slrcursiva"/>
          <w:rFonts w:eastAsia="Times New Roman" w:cs="Times New Roman"/>
          <w:iCs w:val="false"/>
          <w:color w:val="000000"/>
          <w:lang w:val="es-ES" w:eastAsia="zxx" w:bidi="ar-SA"/>
        </w:rPr>
        <w:t>da</w:t>
      </w:r>
      <w:r>
        <w:rPr>
          <w:rStyle w:val="Slrcursiva"/>
          <w:rFonts w:eastAsia="Times New Roman" w:cs="Times New Roman"/>
          <w:iCs w:val="false"/>
          <w:color w:val="000000"/>
          <w:lang w:val="it-IT" w:eastAsia="zxx" w:bidi="ar-SA"/>
        </w:rPr>
        <w:t> </w:t>
      </w:r>
      <w:r>
        <w:rPr>
          <w:rFonts w:eastAsia="Times New Roman" w:cs="Times New Roman"/>
          <w:i w:val="false"/>
          <w:iCs w:val="false"/>
          <w:color w:val="000000"/>
          <w:lang w:val="es-ES" w:eastAsia="zxx" w:bidi="ar-SA"/>
        </w:rPr>
        <w:t xml:space="preserve">: un marqueur discursif en diachronie dans un corpus de dialogues en français. </w:t>
      </w:r>
      <w:r>
        <w:rPr>
          <w:rStyle w:val="Slrcursiva"/>
          <w:rFonts w:eastAsia="Times New Roman" w:cs="Times New Roman"/>
          <w:iCs/>
          <w:color w:val="000000"/>
          <w:lang w:val="es-ES" w:eastAsia="zxx" w:bidi="ar-SA"/>
        </w:rPr>
        <w:t>Langages</w:t>
      </w:r>
      <w:r>
        <w:rPr>
          <w:rFonts w:eastAsia="Times New Roman" w:cs="Times New Roman"/>
          <w:i w:val="false"/>
          <w:iCs w:val="false"/>
          <w:color w:val="000000"/>
          <w:lang w:val="es-ES" w:eastAsia="zxx" w:bidi="ar-SA"/>
        </w:rPr>
        <w:t>.</w:t>
      </w:r>
    </w:p>
    <w:p>
      <w:pPr>
        <w:pStyle w:val="Slrabreviaturasreferenciasbibliograficas"/>
        <w:rPr/>
      </w:pPr>
      <w:r>
        <w:rPr/>
        <w:t>PRO = Pronom</w:t>
      </w:r>
      <w:r>
        <w:rPr/>
        <w:t>bre</w:t>
      </w:r>
      <w:r>
        <w:rPr/>
        <w:t>.</w:t>
      </w:r>
    </w:p>
    <w:p>
      <w:pPr>
        <w:pStyle w:val="Slrabreviaturasreferenciasbibliograficas"/>
        <w:rPr/>
      </w:pPr>
      <w:r>
        <w:rPr/>
        <w:t>SIDF = Société internationale de diachronie du français.</w:t>
      </w:r>
    </w:p>
    <w:p>
      <w:pPr>
        <w:pStyle w:val="Slrabreviaturasreferenciasbibliograficas"/>
        <w:rPr/>
      </w:pPr>
      <w:r>
        <w:rPr/>
        <w:t>SLI = Società di linguistica italiana.</w:t>
      </w:r>
    </w:p>
    <w:p>
      <w:pPr>
        <w:pStyle w:val="Slrabreviaturasreferenciasbibliograficas"/>
        <w:rPr/>
      </w:pPr>
      <w:r>
        <w:rPr>
          <w:lang w:val="es-ES"/>
        </w:rPr>
        <w:t xml:space="preserve">Slobin </w:t>
      </w:r>
      <w:r>
        <w:rPr>
          <w:lang w:val="es-ES"/>
        </w:rPr>
        <w:t xml:space="preserve">1996 = </w:t>
      </w:r>
      <w:r>
        <w:rPr>
          <w:lang w:val="es-ES"/>
        </w:rPr>
        <w:t xml:space="preserve">Dan I. </w:t>
      </w:r>
      <w:r>
        <w:rPr>
          <w:lang w:val="es-ES"/>
        </w:rPr>
        <w:t xml:space="preserve">Slobin </w:t>
      </w:r>
      <w:r>
        <w:rPr>
          <w:lang w:val="es-ES"/>
        </w:rPr>
        <w:t>1996. From 'thought and language' to 'thinking for speaking'. John J. Gumperz (</w:t>
      </w:r>
      <w:r>
        <w:rPr>
          <w:lang w:val="es-ES"/>
        </w:rPr>
        <w:t>e</w:t>
      </w:r>
      <w:r>
        <w:rPr>
          <w:lang w:val="es-ES"/>
        </w:rPr>
        <w:t xml:space="preserve">d.). </w:t>
      </w:r>
      <w:r>
        <w:rPr>
          <w:rStyle w:val="Slrcursiva"/>
          <w:iCs/>
          <w:lang w:val="es-ES"/>
        </w:rPr>
        <w:t>Rethinking linguistic relativity</w:t>
      </w:r>
      <w:r>
        <w:rPr>
          <w:lang w:val="es-ES"/>
        </w:rPr>
        <w:t>. Cambridge: Cambridge University Press, 70-96.</w:t>
      </w:r>
    </w:p>
    <w:p>
      <w:pPr>
        <w:pStyle w:val="Slrabreviaturasreferenciasbibliograficas"/>
        <w:rPr/>
      </w:pPr>
      <w:r>
        <w:rPr>
          <w:rStyle w:val="Slrcursiva"/>
          <w:iCs w:val="false"/>
        </w:rPr>
        <w:t>TILG</w:t>
      </w:r>
      <w:r>
        <w:rPr>
          <w:lang w:val="es-ES"/>
        </w:rPr>
        <w:t xml:space="preserve"> = Instituto da Lingua Galega (ed.) 2018. </w:t>
      </w:r>
      <w:r>
        <w:rPr>
          <w:rStyle w:val="Slrcursiva"/>
          <w:iCs w:val="false"/>
        </w:rPr>
        <w:t>Tesouro informatizado da lingua galega</w:t>
      </w:r>
      <w:r>
        <w:rPr>
          <w:lang w:val="es-ES"/>
        </w:rPr>
        <w:t xml:space="preserve">. </w:t>
      </w:r>
      <w:hyperlink r:id="rId23">
        <w:r>
          <w:rPr>
            <w:rStyle w:val="InternetLink"/>
            <w:lang w:val="es-ES"/>
          </w:rPr>
          <w:t>https://ilg.usc.es/TILG/gl/tilg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rStyle w:val="Slrcursiva"/>
        </w:rPr>
        <w:t>TLF</w:t>
      </w:r>
      <w:r>
        <w:rPr>
          <w:lang w:val="es-ES"/>
        </w:rPr>
        <w:t xml:space="preserve"> = Laboratoire Analyse et traitement informatique de la langue française (ATILF) (ed.) 2013-202</w:t>
      </w:r>
      <w:r>
        <w:rPr>
          <w:lang w:val="es-ES"/>
        </w:rPr>
        <w:t>2</w:t>
      </w:r>
      <w:r>
        <w:rPr>
          <w:lang w:val="es-ES"/>
        </w:rPr>
        <w:t xml:space="preserve">. </w:t>
      </w:r>
      <w:r>
        <w:rPr>
          <w:rStyle w:val="Slrcursiva"/>
        </w:rPr>
        <w:t>Trésor de la langue française informatisé</w:t>
      </w:r>
      <w:r>
        <w:rPr>
          <w:lang w:val="es-ES"/>
        </w:rPr>
        <w:t xml:space="preserve">. </w:t>
      </w:r>
      <w:hyperlink r:id="rId24">
        <w:r>
          <w:rPr>
            <w:rStyle w:val="InternetLink"/>
            <w:lang w:val="es-ES"/>
          </w:rPr>
          <w:t>http://atilf.atilf.fr</w:t>
        </w:r>
      </w:hyperlink>
      <w:r>
        <w:rPr>
          <w:lang w:val="es-ES"/>
        </w:rPr>
        <w:t>.</w:t>
      </w:r>
    </w:p>
    <w:p>
      <w:pPr>
        <w:pStyle w:val="Slrabreviaturasreferenciasbibliograficas"/>
        <w:rPr/>
      </w:pPr>
      <w:r>
        <w:rPr>
          <w:rStyle w:val="Slrcursiva"/>
          <w:iCs/>
          <w:lang w:val="es-ES"/>
        </w:rPr>
        <w:t>TLIO</w:t>
      </w:r>
      <w:r>
        <w:rPr>
          <w:lang w:val="es-ES"/>
        </w:rPr>
        <w:t xml:space="preserve"> = Opera del vocabolario italiano (</w:t>
      </w:r>
      <w:r>
        <w:rPr>
          <w:lang w:val="es-ES"/>
        </w:rPr>
        <w:t>e</w:t>
      </w:r>
      <w:r>
        <w:rPr>
          <w:lang w:val="es-ES"/>
        </w:rPr>
        <w:t>d.</w:t>
      </w:r>
      <w:r>
        <w:rPr>
          <w:lang w:val="es-ES"/>
        </w:rPr>
        <w:t xml:space="preserve">) </w:t>
      </w:r>
      <w:r>
        <w:rPr>
          <w:lang w:val="es-ES"/>
        </w:rPr>
        <w:t>1998-20</w:t>
      </w:r>
      <w:r>
        <w:rPr>
          <w:lang w:val="es-ES"/>
        </w:rPr>
        <w:t>2</w:t>
      </w:r>
      <w:r>
        <w:rPr>
          <w:lang w:val="es-ES"/>
        </w:rPr>
        <w:t>2</w:t>
      </w:r>
      <w:r>
        <w:rPr>
          <w:lang w:val="es-ES"/>
        </w:rPr>
        <w:t xml:space="preserve">. </w:t>
      </w:r>
      <w:r>
        <w:rPr>
          <w:rStyle w:val="Slrcursiva"/>
          <w:iCs/>
          <w:lang w:val="es-ES"/>
        </w:rPr>
        <w:t xml:space="preserve">Corpus del Tesoro della lingua italiana delle </w:t>
      </w:r>
      <w:r>
        <w:rPr>
          <w:rStyle w:val="Slrcursiva"/>
          <w:iCs/>
          <w:lang w:val="es-ES"/>
        </w:rPr>
        <w:t>O</w:t>
      </w:r>
      <w:r>
        <w:rPr>
          <w:rStyle w:val="Slrcursiva"/>
          <w:iCs/>
          <w:lang w:val="es-ES"/>
        </w:rPr>
        <w:t>rigini</w:t>
      </w:r>
      <w:r>
        <w:rPr>
          <w:lang w:val="es-ES"/>
        </w:rPr>
        <w:t xml:space="preserve">. </w:t>
      </w:r>
      <w:hyperlink r:id="rId25">
        <w:r>
          <w:rPr>
            <w:rStyle w:val="InternetLink"/>
            <w:lang w:val="es-ES"/>
          </w:rPr>
          <w:t>http://tlioweb.ovi.cnr.it</w:t>
        </w:r>
      </w:hyperlink>
      <w:r>
        <w:rPr>
          <w:lang w:val="es-ES"/>
        </w:rPr>
        <w:t>.</w:t>
      </w:r>
    </w:p>
    <w:sectPr>
      <w:headerReference w:type="default" r:id="rId26"/>
      <w:footerReference w:type="default" r:id="rId27"/>
      <w:footnotePr>
        <w:numFmt w:val="decimal"/>
      </w:footnotePr>
      <w:type w:val="nextPage"/>
      <w:pgSz w:w="11906" w:h="16838"/>
      <w:pgMar w:left="1984" w:right="1984" w:header="1984" w:top="2465" w:footer="1984" w:bottom="2778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9-10-30T14:45:13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Número ORCID optativo</w:t>
      </w:r>
    </w:p>
  </w:comment>
  <w:comment w:id="1" w:author="Unknown Author" w:date="2019-11-29T16:35:1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Cita breve hasta tres líneas entre comillas bajas</w:t>
      </w:r>
    </w:p>
  </w:comment>
  <w:comment w:id="2" w:author="Unknown Author" w:date="2022-04-06T15:58:1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Página del libro reseñado</w:t>
      </w:r>
    </w:p>
  </w:comment>
  <w:comment w:id="3" w:author="Unknown Author" w:date="2019-11-25T17:17:3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Repetir la referencia bibliográfica completa (sin «ibid.»)</w:t>
      </w:r>
    </w:p>
  </w:comment>
  <w:comment w:id="4" w:author="Unknown Author" w:date="2019-11-22T08:57:4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Expresión impropia, irónica o metafórica entre comillas altas simples</w:t>
      </w:r>
    </w:p>
  </w:comment>
  <w:comment w:id="5" w:author="Unknown Author" w:date="2022-10-05T17:33:1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tabla «slr-ejemplo-simple»</w:t>
      </w:r>
    </w:p>
  </w:comment>
  <w:comment w:id="6" w:author="Unknown Author" w:date="2022-10-05T17:38:0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Evitar (1a), (1b), etc.</w:t>
      </w:r>
    </w:p>
  </w:comment>
  <w:comment w:id="7" w:author="Unknown Author" w:date="2021-05-22T20:18:26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Eventualmente estilo letra «slr-cursiva» para evidenciar una palabra/más palabras en los ejemplos numerados</w:t>
      </w:r>
    </w:p>
  </w:comment>
  <w:comment w:id="8" w:author="Unknown Author" w:date="2022-10-05T17:34:23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tabla «slr-ejemplo-simple-traduccion»</w:t>
      </w:r>
    </w:p>
  </w:comment>
  <w:comment w:id="9" w:author="Unknown Author" w:date="2022-10-05T17:35:02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tabla «slr-ejemplo-simple-traduccion-palabras»</w:t>
      </w:r>
    </w:p>
  </w:comment>
  <w:comment w:id="10" w:author="Unknown Author" w:date="2022-10-05T17:35:4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tabla «slr-ejemplo-interaccion»</w:t>
      </w:r>
    </w:p>
  </w:comment>
  <w:comment w:id="11" w:author="Unknown Author" w:date="2022-10-05T17:36:2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tabla «slr-ejemplo-interaccion-traduccion»</w:t>
      </w:r>
    </w:p>
  </w:comment>
  <w:comment w:id="12" w:author="Unknown Author" w:date="2022-04-06T15:59:5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Páginas del libro reseñado</w:t>
      </w:r>
    </w:p>
  </w:comment>
  <w:comment w:id="13" w:author="Unknown Author" w:date="2019-11-22T09:02:56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letra «slr-cursiva» para los ejemplos sin número</w:t>
      </w:r>
    </w:p>
  </w:comment>
  <w:comment w:id="14" w:author="Unknown Author" w:date="2019-11-22T09:01:3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Significados entre comillas altas simples</w:t>
      </w:r>
    </w:p>
  </w:comment>
  <w:comment w:id="15" w:author="Unknown Author" w:date="2020-01-11T16:37:2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«&amp;» para el segundo autor/editor</w:t>
      </w:r>
    </w:p>
  </w:comment>
  <w:comment w:id="16" w:author="Unknown Author" w:date="2019-11-29T16:52:22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Eventualmente «[....]» para la primera edición/edición original</w:t>
      </w:r>
    </w:p>
  </w:comment>
  <w:comment w:id="17" w:author="Unknown Author" w:date="2019-12-03T18:03:1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«et al.» (sin cursiva) para más de tres autores/editores</w:t>
      </w:r>
    </w:p>
  </w:comment>
  <w:comment w:id="18" w:author="Unknown Author" w:date="2019-11-29T16:45:03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Punto y coma entre los autores</w:t>
      </w:r>
    </w:p>
  </w:comment>
  <w:comment w:id="19" w:author="Unknown Author" w:date="2022-02-27T10:21:2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letra «slr-numero-nota»</w:t>
      </w:r>
    </w:p>
  </w:comment>
  <w:comment w:id="20" w:author="Unknown Author" w:date="2019-11-29T16:45:55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Coma entre las publicaciones del mismo autor</w:t>
      </w:r>
    </w:p>
  </w:comment>
  <w:comment w:id="21" w:author="Unknown Author" w:date="2020-01-11T12:17:0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Figuras en archivos separados (jpg o png)</w:t>
      </w:r>
    </w:p>
  </w:comment>
  <w:comment w:id="22" w:author="Unknown Author" w:date="2020-09-09T16:10:4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letra «slr-negrita»</w:t>
      </w:r>
    </w:p>
  </w:comment>
  <w:comment w:id="23" w:author="Unknown Author" w:date="2020-09-09T16:09:31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letra «slr-negrita-cursiva»</w:t>
      </w:r>
    </w:p>
  </w:comment>
  <w:comment w:id="24" w:author="Unknown Author" w:date="2022-10-11T16:31:4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párrafo «slr-tabla-datos» y estilo tabla «slr-tabla»</w:t>
      </w:r>
    </w:p>
  </w:comment>
  <w:comment w:id="25" w:author="Unknown Author" w:date="2020-05-01T17:40:3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Números distintos para tablas y figuras</w:t>
      </w:r>
    </w:p>
  </w:comment>
  <w:comment w:id="26" w:author="Unknown Author" w:date="2022-04-01T16:12:22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Enlace para las publicaciones de acceso abierto</w:t>
      </w:r>
    </w:p>
  </w:comment>
  <w:comment w:id="27" w:author="Unknown Author" w:date="2019-11-27T16:04:0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Primer nombre completo, segundo nombre abreviado</w:t>
      </w:r>
    </w:p>
  </w:comment>
  <w:comment w:id="28" w:author="Unknown Author" w:date="2019-12-04T11:15:5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Indicaciones optativas</w:t>
      </w:r>
    </w:p>
  </w:comment>
  <w:comment w:id="29" w:author="Unknown Author" w:date="2021-05-21T09:16:28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Año de consulta (solamente para los sitios que se actualizan)</w:t>
      </w:r>
    </w:p>
  </w:comment>
  <w:comment w:id="30" w:author="Unknown Author" w:date="2022-04-01T16:13:5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Estilo letra «slr-cursiva» para las abreviaturas de títulos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rcabecerapiedepagina"/>
      <w:rPr/>
    </w:pPr>
    <w:r>
      <w:rPr>
        <w:rStyle w:val="Slrcursiva"/>
        <w:iCs/>
      </w:rPr>
      <w:t>Studia linguistica romanica</w:t>
    </w:r>
    <w:r>
      <w:rPr/>
      <w:t xml:space="preserve"> 202</w:t>
    </w:r>
    <w:r>
      <w:rPr/>
      <w:t>3</w:t>
    </w:r>
    <w:r>
      <w:rPr/>
      <w:t>.</w:t>
    </w:r>
    <w:r>
      <w:rPr/>
      <w:t>9</w:t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lrcabecerapiedepagina"/>
      <w:rPr/>
    </w:pPr>
    <w:r>
      <w:rPr/>
      <w:t>DOI: https://doi.org/10.25364/19.2023.9.4</w:t>
      <w:tab/>
      <w:t>ISSN: 2663-9815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lrnotaalpiedepagina"/>
        <w:rPr/>
      </w:pPr>
      <w:r>
        <w:rPr>
          <w:rStyle w:val="FootnoteCharacters"/>
        </w:rPr>
        <w:footnoteRef/>
      </w:r>
      <w:r>
        <w:rPr>
          <w:lang w:val="fr-FR"/>
        </w:rPr>
        <w:t xml:space="preserve"> </w:t>
      </w:r>
      <w:r>
        <w:rPr>
          <w:lang w:val="es-ES"/>
        </w:rPr>
        <w:t xml:space="preserve">Nota al pie de página, en Times New Roman, de 10 puntos y un interlineado de 0,42 cm. Nota al pie de página, en Times New Roman, de 10 puntos y un interlineado de 0,42 cm. Nota al pie de página, en Times New Roman, de 10 puntos y un interlineado de 0,42 cm </w:t>
      </w:r>
      <w:r>
        <w:rPr>
          <w:lang w:val="es-ES"/>
        </w:rPr>
        <w:t>(</w:t>
      </w:r>
      <w:commentRangeStart w:id="31"/>
      <w:r>
        <w:rPr>
          <w:lang w:val="es-ES"/>
        </w:rPr>
        <w:t>cf.</w:t>
      </w:r>
      <w:r>
        <w:rPr/>
      </w:r>
      <w:commentRangeEnd w:id="31"/>
      <w:r>
        <w:commentReference w:id="31"/>
      </w:r>
      <w:r>
        <w:rPr>
          <w:lang w:val="es-ES"/>
        </w:rPr>
        <w:t xml:space="preserve"> Alvar 2000)</w:t>
      </w:r>
      <w:r>
        <w:rPr>
          <w:lang w:val="es-ES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rcabecerapiedepagina"/>
      <w:rPr/>
    </w:pPr>
    <w:r>
      <w:rPr/>
      <w:t>Apellido</w:t>
    </w:r>
    <w:r>
      <w:rPr/>
      <w:tab/>
    </w:r>
    <w:r>
      <w:rPr>
        <w:iCs/>
      </w:rPr>
      <w:t>T</w:t>
    </w:r>
    <w:r>
      <w:rPr>
        <w:iCs/>
      </w:rPr>
      <w:t>ítulo abreviado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lrtituloapartadonivel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Slrtituloapartadonivel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Slrtituloapartadonivel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Slrtituloapartadonivel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LineNumbers/>
      <w:shd w:fill="FFFFFF" w:val="clear"/>
      <w:suppressAutoHyphens w:val="false"/>
      <w:kinsoku w:val="true"/>
      <w:overflowPunct w:val="false"/>
      <w:autoSpaceDE w:val="true"/>
      <w:bidi w:val="0"/>
      <w:spacing w:lineRule="exact" w:line="278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n-US" w:eastAsia="zxx" w:bidi="ar-SA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0"/>
      </w:numPr>
      <w:shd w:fill="FFFFFF" w:val="clear"/>
      <w:tabs>
        <w:tab w:val="clear" w:pos="709"/>
        <w:tab w:val="left" w:pos="0" w:leader="none"/>
      </w:tabs>
      <w:spacing w:before="1400" w:after="0"/>
      <w:ind w:left="0" w:right="0" w:hanging="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shd w:fill="FFFFFF" w:val="clear"/>
      <w:spacing w:lineRule="exact" w:line="278" w:before="0" w:after="0"/>
      <w:ind w:left="0" w:right="0" w:hanging="0"/>
      <w:jc w:val="left"/>
      <w:outlineLvl w:val="1"/>
    </w:pPr>
    <w:rPr>
      <w:rFonts w:cs="Arial"/>
      <w:b/>
      <w:bCs/>
      <w:i w:val="false"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jc w:val="both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4"/>
    </w:pPr>
    <w:rPr>
      <w:b/>
      <w:bCs/>
      <w:sz w:val="20"/>
      <w:lang w:val="zxx"/>
    </w:rPr>
  </w:style>
  <w:style w:type="paragraph" w:styleId="Heading6">
    <w:name w:val="Heading 6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5"/>
    </w:pPr>
    <w:rPr>
      <w:b/>
      <w:bCs/>
      <w:i/>
      <w:iCs/>
      <w:lang w:val="zxx"/>
    </w:rPr>
  </w:style>
  <w:style w:type="paragraph" w:styleId="Heading7">
    <w:name w:val="Heading 7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6"/>
    </w:pPr>
    <w:rPr>
      <w:b/>
      <w:bCs/>
      <w:i/>
      <w:iCs/>
      <w:sz w:val="20"/>
      <w:lang w:val="zxx"/>
    </w:rPr>
  </w:style>
  <w:style w:type="paragraph" w:styleId="Heading8">
    <w:name w:val="Heading 8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jc w:val="both"/>
      <w:outlineLvl w:val="7"/>
    </w:pPr>
    <w:rPr>
      <w:b/>
      <w:bCs/>
      <w:sz w:val="20"/>
    </w:rPr>
  </w:style>
  <w:style w:type="paragraph" w:styleId="Heading9">
    <w:name w:val="Heading 9"/>
    <w:basedOn w:val="Heading"/>
    <w:qFormat/>
    <w:pPr>
      <w:numPr>
        <w:ilvl w:val="0"/>
        <w:numId w:val="0"/>
      </w:numPr>
      <w:shd w:fill="FFFFFF" w:val="clear"/>
      <w:outlineLvl w:val="8"/>
    </w:pPr>
    <w:rPr>
      <w:b/>
      <w:bCs/>
      <w:sz w:val="21"/>
      <w:szCs w:val="21"/>
    </w:rPr>
  </w:style>
  <w:style w:type="character" w:styleId="FootnoteCharacters">
    <w:name w:val="Footnote Characters"/>
    <w:qFormat/>
    <w:rPr>
      <w:sz w:val="18"/>
    </w:rPr>
  </w:style>
  <w:style w:type="character" w:styleId="PageNumber">
    <w:name w:val="Page Number"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EndnoteCharacters">
    <w:name w:val="Endnote Characters"/>
    <w:qFormat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IndexLink">
    <w:name w:val="Index Link"/>
    <w:qFormat/>
    <w:rPr/>
  </w:style>
  <w:style w:type="character" w:styleId="Emphasis">
    <w:name w:val="Emphasis"/>
    <w:qFormat/>
    <w:rPr>
      <w:i/>
      <w:iCs/>
    </w:rPr>
  </w:style>
  <w:style w:type="character" w:styleId="Slrnegrita">
    <w:name w:val="slr-negrita"/>
    <w:qFormat/>
    <w:rPr>
      <w:b/>
      <w:lang w:val="es-ES"/>
    </w:rPr>
  </w:style>
  <w:style w:type="character" w:styleId="Slrcursiva">
    <w:name w:val="slr-cursiva"/>
    <w:qFormat/>
    <w:rPr>
      <w:i/>
      <w:lang w:val="es-ES"/>
    </w:rPr>
  </w:style>
  <w:style w:type="character" w:styleId="Slrnegritacursiva">
    <w:name w:val="slr-negrita-cursiva"/>
    <w:qFormat/>
    <w:rPr>
      <w:b/>
      <w:i/>
      <w:lang w:val="es-ES"/>
    </w:rPr>
  </w:style>
  <w:style w:type="character" w:styleId="NumberingSymbols">
    <w:name w:val="Numbering Symbols"/>
    <w:qFormat/>
    <w:rPr/>
  </w:style>
  <w:style w:type="character" w:styleId="Slrnumeronota">
    <w:name w:val="slr-numero-nota"/>
    <w:qFormat/>
    <w:rPr>
      <w:vertAlign w:val="superscript"/>
      <w:lang w:val="es-ES"/>
    </w:rPr>
  </w:style>
  <w:style w:type="paragraph" w:styleId="Heading">
    <w:name w:val="Heading"/>
    <w:basedOn w:val="Normal"/>
    <w:next w:val="TextBody"/>
    <w:qFormat/>
    <w:pPr>
      <w:keepNext w:val="true"/>
      <w:shd w:fill="FFFFFF" w:val="clear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Body Text"/>
    <w:basedOn w:val="Normal"/>
    <w:pPr>
      <w:shd w:fill="FFFFFF" w:val="clear"/>
      <w:tabs>
        <w:tab w:val="clear" w:pos="709"/>
        <w:tab w:val="left" w:pos="0" w:leader="none"/>
      </w:tabs>
      <w:spacing w:before="240" w:after="0"/>
      <w:jc w:val="both"/>
    </w:pPr>
    <w:rPr>
      <w:lang w:val="en-GB"/>
    </w:rPr>
  </w:style>
  <w:style w:type="paragraph" w:styleId="List">
    <w:name w:val="List"/>
    <w:basedOn w:val="TextBody"/>
    <w:pPr>
      <w:shd w:fill="FFFFFF" w:val="clear"/>
    </w:pPr>
    <w:rPr>
      <w:rFonts w:cs="Tahoma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/>
  </w:style>
  <w:style w:type="paragraph" w:styleId="TextBodyIndent">
    <w:name w:val="Body Text Indent"/>
    <w:basedOn w:val="Normal"/>
    <w:pPr>
      <w:shd w:fill="FFFFFF" w:val="clear"/>
      <w:ind w:left="709" w:right="0" w:hanging="0"/>
      <w:jc w:val="both"/>
    </w:pPr>
    <w:rPr>
      <w:lang w:val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  <w:shd w:fill="FFFFFF" w:val="clear"/>
    </w:pPr>
    <w:rPr/>
  </w:style>
  <w:style w:type="paragraph" w:styleId="TableHeading">
    <w:name w:val="Table Heading"/>
    <w:basedOn w:val="TableContents"/>
    <w:qFormat/>
    <w:pPr>
      <w:suppressLineNumbers/>
      <w:shd w:fill="FFFFFF" w:val="clear"/>
      <w:jc w:val="center"/>
    </w:pPr>
    <w:rPr>
      <w:b/>
      <w:bCs/>
      <w:i/>
      <w:iCs/>
    </w:rPr>
  </w:style>
  <w:style w:type="paragraph" w:styleId="Footnote">
    <w:name w:val="Footnote Text"/>
    <w:basedOn w:val="Normal"/>
    <w:pPr>
      <w:shd w:fill="FFFFFF" w:val="clear"/>
      <w:spacing w:lineRule="exact" w:line="198"/>
    </w:pPr>
    <w:rPr>
      <w:sz w:val="20"/>
    </w:rPr>
  </w:style>
  <w:style w:type="paragraph" w:styleId="IndexHeading">
    <w:name w:val="Index Heading"/>
    <w:basedOn w:val="Normal"/>
    <w:pPr>
      <w:shd w:fill="FFFFFF" w:val="clear"/>
      <w:spacing w:before="240" w:after="120"/>
      <w:jc w:val="center"/>
    </w:pPr>
    <w:rPr>
      <w:b/>
      <w:sz w:val="26"/>
    </w:rPr>
  </w:style>
  <w:style w:type="paragraph" w:styleId="Index1">
    <w:name w:val="Index 1"/>
    <w:basedOn w:val="Normal"/>
    <w:next w:val="Normal"/>
    <w:pPr>
      <w:shd w:fill="FFFFFF" w:val="clear"/>
      <w:ind w:left="240" w:right="0" w:hanging="240"/>
    </w:pPr>
    <w:rPr>
      <w:sz w:val="18"/>
    </w:rPr>
  </w:style>
  <w:style w:type="paragraph" w:styleId="Index2">
    <w:name w:val="Index 2"/>
    <w:basedOn w:val="Normal"/>
    <w:next w:val="Normal"/>
    <w:pPr>
      <w:shd w:fill="FFFFFF" w:val="clear"/>
      <w:ind w:left="480" w:right="0" w:hanging="240"/>
    </w:pPr>
    <w:rPr>
      <w:sz w:val="18"/>
    </w:rPr>
  </w:style>
  <w:style w:type="paragraph" w:styleId="Index3">
    <w:name w:val="Index 3"/>
    <w:basedOn w:val="Normal"/>
    <w:next w:val="Normal"/>
    <w:pPr>
      <w:shd w:fill="FFFFFF" w:val="clear"/>
      <w:ind w:left="720" w:right="0" w:hanging="240"/>
    </w:pPr>
    <w:rPr>
      <w:sz w:val="18"/>
    </w:rPr>
  </w:style>
  <w:style w:type="paragraph" w:styleId="Contents1">
    <w:name w:val="TOC 1"/>
    <w:basedOn w:val="Normal"/>
    <w:next w:val="Normal"/>
    <w:pPr>
      <w:shd w:fill="FFFFFF" w:val="clear"/>
    </w:pPr>
    <w:rPr/>
  </w:style>
  <w:style w:type="paragraph" w:styleId="Contents2">
    <w:name w:val="TOC 2"/>
    <w:basedOn w:val="Normal"/>
    <w:next w:val="Normal"/>
    <w:pPr>
      <w:shd w:fill="FFFFFF" w:val="clear"/>
      <w:ind w:left="240" w:right="0" w:hanging="0"/>
    </w:pPr>
    <w:rPr/>
  </w:style>
  <w:style w:type="paragraph" w:styleId="Contents3">
    <w:name w:val="TOC 3"/>
    <w:basedOn w:val="Normal"/>
    <w:next w:val="Normal"/>
    <w:pPr>
      <w:shd w:fill="FFFFFF" w:val="clear"/>
      <w:ind w:left="480" w:right="0" w:hanging="0"/>
    </w:pPr>
    <w:rPr/>
  </w:style>
  <w:style w:type="paragraph" w:styleId="Contents4">
    <w:name w:val="TOC 4"/>
    <w:basedOn w:val="Normal"/>
    <w:next w:val="Normal"/>
    <w:pPr>
      <w:shd w:fill="FFFFFF" w:val="clear"/>
      <w:ind w:left="720" w:right="0" w:hanging="0"/>
    </w:pPr>
    <w:rPr/>
  </w:style>
  <w:style w:type="paragraph" w:styleId="Contents5">
    <w:name w:val="TOC 5"/>
    <w:basedOn w:val="Normal"/>
    <w:next w:val="Normal"/>
    <w:pPr>
      <w:shd w:fill="FFFFFF" w:val="clear"/>
      <w:ind w:left="960" w:right="0" w:hanging="0"/>
    </w:pPr>
    <w:rPr/>
  </w:style>
  <w:style w:type="paragraph" w:styleId="Contents6">
    <w:name w:val="TOC 6"/>
    <w:basedOn w:val="Normal"/>
    <w:next w:val="Normal"/>
    <w:pPr>
      <w:shd w:fill="FFFFFF" w:val="clear"/>
      <w:ind w:left="1200" w:right="0" w:hanging="0"/>
    </w:pPr>
    <w:rPr/>
  </w:style>
  <w:style w:type="paragraph" w:styleId="Contents7">
    <w:name w:val="TOC 7"/>
    <w:basedOn w:val="Normal"/>
    <w:next w:val="Normal"/>
    <w:pPr>
      <w:shd w:fill="FFFFFF" w:val="clear"/>
      <w:ind w:left="1440" w:right="0" w:hanging="0"/>
    </w:pPr>
    <w:rPr/>
  </w:style>
  <w:style w:type="paragraph" w:styleId="Contents8">
    <w:name w:val="TOC 8"/>
    <w:basedOn w:val="Normal"/>
    <w:next w:val="Normal"/>
    <w:pPr>
      <w:shd w:fill="FFFFFF" w:val="clear"/>
      <w:ind w:left="1680" w:right="0" w:hanging="0"/>
    </w:pPr>
    <w:rPr/>
  </w:style>
  <w:style w:type="paragraph" w:styleId="Contents9">
    <w:name w:val="TOC 9"/>
    <w:basedOn w:val="Normal"/>
    <w:next w:val="Normal"/>
    <w:pPr>
      <w:shd w:fill="FFFFFF" w:val="clear"/>
      <w:ind w:left="1920" w:right="0" w:hanging="0"/>
    </w:pPr>
    <w:rPr/>
  </w:style>
  <w:style w:type="paragraph" w:styleId="Title">
    <w:name w:val="Title"/>
    <w:basedOn w:val="Normal"/>
    <w:next w:val="Subtitle"/>
    <w:qFormat/>
    <w:pPr>
      <w:shd w:fill="FFFFFF" w:val="clear"/>
      <w:jc w:val="center"/>
    </w:pPr>
    <w:rPr>
      <w:b/>
      <w:sz w:val="28"/>
      <w:lang w:val="en-GB"/>
    </w:rPr>
  </w:style>
  <w:style w:type="paragraph" w:styleId="Subtitle">
    <w:name w:val="Subtitle"/>
    <w:basedOn w:val="Normal"/>
    <w:qFormat/>
    <w:pPr>
      <w:shd w:fill="FFFFFF" w:val="clear"/>
      <w:jc w:val="center"/>
    </w:pPr>
    <w:rPr>
      <w:i/>
      <w:iCs/>
      <w:sz w:val="28"/>
      <w:szCs w:val="28"/>
    </w:rPr>
  </w:style>
  <w:style w:type="paragraph" w:styleId="Slrtitulo">
    <w:name w:val="slr-titu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0"/>
      <w:jc w:val="center"/>
    </w:pPr>
    <w:rPr>
      <w:rFonts w:ascii="Times New Roman" w:hAnsi="Times New Roman" w:eastAsia="Droid Sans Fallback" w:cs="FreeSans"/>
      <w:b/>
      <w:caps w:val="false"/>
      <w:smallCaps w:val="false"/>
      <w:color w:val="auto"/>
      <w:kern w:val="2"/>
      <w:sz w:val="24"/>
      <w:szCs w:val="24"/>
      <w:lang w:val="es-ES" w:eastAsia="zh-CN" w:bidi="hi-IN"/>
    </w:rPr>
  </w:style>
  <w:style w:type="paragraph" w:styleId="Slrnombre">
    <w:name w:val="slr-nombr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0"/>
      <w:ind w:left="0" w:right="0" w:hanging="0"/>
      <w:jc w:val="center"/>
    </w:pPr>
    <w:rPr>
      <w:rFonts w:ascii="Times New Roman" w:hAnsi="Times New Roman" w:eastAsia="Droid Sans Fallback" w:cs="FreeSans"/>
      <w:b w:val="false"/>
      <w:color w:val="auto"/>
      <w:kern w:val="2"/>
      <w:sz w:val="24"/>
      <w:szCs w:val="24"/>
      <w:lang w:val="es-ES" w:eastAsia="zh-CN" w:bidi="hi-IN"/>
    </w:rPr>
  </w:style>
  <w:style w:type="paragraph" w:styleId="Slrtituloapartadonivel1">
    <w:name w:val="slr-titulo-apartado-nivel-1"/>
    <w:qFormat/>
    <w:pPr>
      <w:widowControl w:val="false"/>
      <w:numPr>
        <w:ilvl w:val="0"/>
        <w:numId w:val="1"/>
      </w:numPr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113" w:after="0"/>
      <w:ind w:left="567" w:right="0" w:hanging="567"/>
      <w:outlineLvl w:val="0"/>
    </w:pPr>
    <w:rPr>
      <w:rFonts w:ascii="Times New Roman" w:hAnsi="Times New Roman" w:eastAsia="Droid Sans Fallback" w:cs="FreeSans"/>
      <w:b/>
      <w:color w:val="auto"/>
      <w:kern w:val="2"/>
      <w:sz w:val="24"/>
      <w:szCs w:val="24"/>
      <w:lang w:val="es-ES" w:eastAsia="zh-CN" w:bidi="hi-IN"/>
    </w:rPr>
  </w:style>
  <w:style w:type="paragraph" w:styleId="Slrparrafocontinuacion">
    <w:name w:val="slr-parrafo-continuacion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/>
      <w:ind w:left="0" w:right="0" w:hanging="0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Slrparrafo">
    <w:name w:val="slr-parrafo"/>
    <w:qFormat/>
    <w:pPr>
      <w:widowControl w:val="false"/>
      <w:numPr>
        <w:ilvl w:val="0"/>
        <w:numId w:val="0"/>
      </w:numPr>
      <w:suppressLineNumbers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/>
      <w:ind w:left="0" w:right="0" w:firstLine="567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Slrejemploa">
    <w:name w:val="slr-ejemplo-a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113" w:after="113"/>
      <w:ind w:left="567" w:right="0" w:hanging="567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Slrtituloapartadonivel2">
    <w:name w:val="slr-titulo-apartado-nivel-2"/>
    <w:qFormat/>
    <w:pPr>
      <w:widowControl w:val="false"/>
      <w:numPr>
        <w:ilvl w:val="1"/>
        <w:numId w:val="1"/>
      </w:numPr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113" w:after="0"/>
      <w:ind w:left="567" w:right="0" w:hanging="567"/>
      <w:outlineLvl w:val="1"/>
    </w:pPr>
    <w:rPr>
      <w:rFonts w:ascii="Times New Roman" w:hAnsi="Times New Roman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Slrcita">
    <w:name w:val="slr-cita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113" w:after="113"/>
      <w:ind w:left="567" w:right="567" w:hanging="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notaalpiedepagina">
    <w:name w:val="slr-nota-al-pie-de-pagina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abreviaturasreferenciasbibliograficas">
    <w:name w:val="slr-abreviaturas-referencias-bibliograficas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38"/>
      <w:ind w:left="567" w:right="0" w:hanging="567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cabecerapiedepagina">
    <w:name w:val="slr-cabecera-pie-de-pagina"/>
    <w:qFormat/>
    <w:pPr>
      <w:widowControl w:val="false"/>
      <w:tabs>
        <w:tab w:val="clear" w:pos="709"/>
        <w:tab w:val="right" w:pos="7937" w:leader="none"/>
      </w:tabs>
      <w:kinsoku w:val="true"/>
      <w:overflowPunct w:val="true"/>
      <w:autoSpaceDE w:val="true"/>
      <w:bidi w:val="0"/>
      <w:spacing w:lineRule="exact" w:line="198"/>
      <w:jc w:val="both"/>
      <w:textAlignment w:val="auto"/>
    </w:pPr>
    <w:rPr>
      <w:rFonts w:ascii="Arial" w:hAnsi="Arial" w:eastAsia="Droid Sans Fallback" w:cs="FreeSans"/>
      <w:color w:val="auto"/>
      <w:kern w:val="2"/>
      <w:sz w:val="16"/>
      <w:szCs w:val="24"/>
      <w:lang w:val="es-ES" w:eastAsia="zh-CN" w:bidi="hi-IN"/>
    </w:rPr>
  </w:style>
  <w:style w:type="paragraph" w:styleId="Slruniversidadinstitucionciudadestado">
    <w:name w:val="slr-universidad-institucion-ciudad-estado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0" w:after="0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fechas">
    <w:name w:val="slr-fechas"/>
    <w:qFormat/>
    <w:pPr>
      <w:widowControl w:val="false"/>
      <w:kinsoku w:val="true"/>
      <w:overflowPunct w:val="true"/>
      <w:autoSpaceDE w:val="true"/>
      <w:bidi w:val="0"/>
      <w:spacing w:lineRule="exact" w:line="278" w:before="0" w:after="567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subtitulo">
    <w:name w:val="slr-subtitu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278"/>
      <w:jc w:val="center"/>
    </w:pPr>
    <w:rPr>
      <w:rFonts w:ascii="Times New Roman" w:hAnsi="Times New Roman" w:eastAsia="Droid Sans Fallback" w:cs="FreeSans"/>
      <w:b/>
      <w:color w:val="auto"/>
      <w:kern w:val="2"/>
      <w:sz w:val="24"/>
      <w:szCs w:val="24"/>
      <w:lang w:val="es-ES" w:eastAsia="zh-CN" w:bidi="hi-IN"/>
    </w:rPr>
  </w:style>
  <w:style w:type="paragraph" w:styleId="Slrorcid">
    <w:name w:val="slr-orcid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278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resumentexto">
    <w:name w:val="slr-resumen-text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0" w:after="34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abstracttext">
    <w:name w:val="slr-abstract-text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0" w:after="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n-US" w:eastAsia="zh-CN" w:bidi="hi-IN"/>
    </w:rPr>
  </w:style>
  <w:style w:type="paragraph" w:styleId="HeaderLeft">
    <w:name w:val="Header Left"/>
    <w:basedOn w:val="Normal"/>
    <w:qFormat/>
    <w:pPr/>
    <w:rPr/>
  </w:style>
  <w:style w:type="paragraph" w:styleId="Slrcorreoelectronico">
    <w:name w:val="slr-correo-electronic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figuratablaleyenda">
    <w:name w:val="slr-figura-tabla-leyenda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tabladatos">
    <w:name w:val="slr-tabla-datos"/>
    <w:qFormat/>
    <w:pPr>
      <w:widowControl w:val="false"/>
      <w:kinsoku w:val="true"/>
      <w:overflowPunct w:val="true"/>
      <w:autoSpaceDE w:val="true"/>
      <w:bidi w:val="0"/>
      <w:spacing w:lineRule="exact" w:line="238"/>
      <w:jc w:val="center"/>
    </w:pPr>
    <w:rPr>
      <w:rFonts w:ascii="Arial" w:hAnsi="Arial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Slrlista">
    <w:name w:val="slr-lista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/>
      <w:ind w:left="567" w:right="0" w:hanging="567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Slrtituloapartadonivel3">
    <w:name w:val="slr-titulo-apartado-nivel-3"/>
    <w:basedOn w:val="Slrtituloapartadonivel2"/>
    <w:qFormat/>
    <w:pPr>
      <w:numPr>
        <w:ilvl w:val="2"/>
        <w:numId w:val="1"/>
      </w:numPr>
      <w:ind w:left="567" w:right="0" w:hanging="567"/>
      <w:outlineLvl w:val="2"/>
    </w:pPr>
    <w:rPr/>
  </w:style>
  <w:style w:type="paragraph" w:styleId="Slrtituloapartadonivel4">
    <w:name w:val="slr-titulo-apartado-nivel-4"/>
    <w:basedOn w:val="Slrtituloapartadonivel3"/>
    <w:qFormat/>
    <w:pPr>
      <w:numPr>
        <w:ilvl w:val="3"/>
        <w:numId w:val="1"/>
      </w:numPr>
      <w:outlineLvl w:val="3"/>
    </w:pPr>
    <w:rPr/>
  </w:style>
  <w:style w:type="paragraph" w:styleId="Slrresumentitulo">
    <w:name w:val="slr-resumen-titu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</w:pPr>
    <w:rPr>
      <w:rFonts w:ascii="Times New Roman" w:hAnsi="Times New Roman" w:eastAsia="Droid Sans Fallback" w:cs="FreeSans"/>
      <w:b/>
      <w:color w:val="auto"/>
      <w:kern w:val="2"/>
      <w:sz w:val="20"/>
      <w:szCs w:val="24"/>
      <w:lang w:val="es-ES" w:eastAsia="zh-CN" w:bidi="hi-IN"/>
    </w:rPr>
  </w:style>
  <w:style w:type="paragraph" w:styleId="Slrabstracttitle">
    <w:name w:val="slr-abstract-titl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</w:pPr>
    <w:rPr>
      <w:rFonts w:ascii="Times New Roman" w:hAnsi="Times New Roman" w:eastAsia="Droid Sans Fallback" w:cs="FreeSans"/>
      <w:b/>
      <w:color w:val="auto"/>
      <w:kern w:val="2"/>
      <w:sz w:val="20"/>
      <w:szCs w:val="24"/>
      <w:lang w:val="en-US" w:eastAsia="zh-CN" w:bidi="hi-IN"/>
    </w:rPr>
  </w:style>
  <w:style w:type="paragraph" w:styleId="Slrcomocitartitulo">
    <w:name w:val="slr-como-citar-titu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</w:pPr>
    <w:rPr>
      <w:rFonts w:ascii="Times New Roman" w:hAnsi="Times New Roman" w:eastAsia="Droid Sans Fallback" w:cs="FreeSans"/>
      <w:b/>
      <w:color w:val="auto"/>
      <w:kern w:val="2"/>
      <w:sz w:val="20"/>
      <w:szCs w:val="24"/>
      <w:lang w:val="es-ES" w:eastAsia="zh-CN" w:bidi="hi-IN"/>
    </w:rPr>
  </w:style>
  <w:style w:type="paragraph" w:styleId="Slrcomocitartexto">
    <w:name w:val="slr-como-citar-text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0" w:after="34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s-ES" w:eastAsia="zh-CN" w:bidi="hi-IN"/>
    </w:rPr>
  </w:style>
  <w:style w:type="paragraph" w:styleId="ContentsHeading">
    <w:name w:val="TOA Heading"/>
    <w:basedOn w:val="Heading"/>
    <w:pPr/>
    <w:rPr/>
  </w:style>
  <w:style w:type="paragraph" w:styleId="Slrejemplob">
    <w:name w:val="slr-ejemplo-b"/>
    <w:qFormat/>
    <w:pPr>
      <w:widowControl w:val="false"/>
      <w:tabs>
        <w:tab w:val="clear" w:pos="709"/>
        <w:tab w:val="left" w:pos="567" w:leader="none"/>
      </w:tabs>
      <w:suppressAutoHyphens w:val="false"/>
      <w:kinsoku w:val="true"/>
      <w:overflowPunct w:val="true"/>
      <w:autoSpaceDE w:val="true"/>
      <w:bidi w:val="0"/>
      <w:spacing w:lineRule="exact" w:line="278" w:before="113" w:after="113"/>
      <w:ind w:left="1020" w:right="0" w:hanging="1020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Slrtitle">
    <w:name w:val="slr-titl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0"/>
      <w:jc w:val="center"/>
    </w:pPr>
    <w:rPr>
      <w:rFonts w:ascii="Times New Roman" w:hAnsi="Times New Roman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Slrsubtitle">
    <w:name w:val="slr-subtitl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278"/>
      <w:jc w:val="center"/>
    </w:pPr>
    <w:rPr>
      <w:rFonts w:ascii="Times New Roman" w:hAnsi="Times New Roman" w:eastAsia="Droid Sans Fallback" w:cs="FreeSans"/>
      <w:color w:val="auto"/>
      <w:kern w:val="2"/>
      <w:sz w:val="24"/>
      <w:szCs w:val="24"/>
      <w:lang w:val="en-US" w:eastAsia="zh-CN" w:bidi="hi-IN"/>
    </w:rPr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2-4083-8663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lig-tdcge.imag.fr/cartodialect5" TargetMode="External"/><Relationship Id="rId5" Type="http://schemas.openxmlformats.org/officeDocument/2006/relationships/hyperlink" Target="https://www.isca-speech.org/archive/SpeechProsody_2016/pdfs/258.pdf" TargetMode="External"/><Relationship Id="rId6" Type="http://schemas.openxmlformats.org/officeDocument/2006/relationships/hyperlink" Target="http://www.politicaromaneasca.ro/ live_text_basescu_la_conventia_pdl_sa_gasiti_solutia_corecta-13636" TargetMode="External"/><Relationship Id="rId7" Type="http://schemas.openxmlformats.org/officeDocument/2006/relationships/hyperlink" Target="http://hdl.handle.net/10256/3964" TargetMode="External"/><Relationship Id="rId8" Type="http://schemas.openxmlformats.org/officeDocument/2006/relationships/hyperlink" Target="http://txm.ish-lyon.cnrs.fr/bfm" TargetMode="External"/><Relationship Id="rId9" Type="http://schemas.openxmlformats.org/officeDocument/2006/relationships/hyperlink" Target="http://web.frl.es/CNDHE" TargetMode="External"/><Relationship Id="rId10" Type="http://schemas.openxmlformats.org/officeDocument/2006/relationships/hyperlink" Target="http://corpus.rae.es/cordenet.html" TargetMode="External"/><Relationship Id="rId11" Type="http://schemas.openxmlformats.org/officeDocument/2006/relationships/hyperlink" Target="http://corpus.rae.es/cordenet.html" TargetMode="External"/><Relationship Id="rId12" Type="http://schemas.openxmlformats.org/officeDocument/2006/relationships/hyperlink" Target="http://www.lllf.uam.es/ESP/Corlec.html" TargetMode="External"/><Relationship Id="rId13" Type="http://schemas.openxmlformats.org/officeDocument/2006/relationships/hyperlink" Target="http://corola.racai.ro/" TargetMode="External"/><Relationship Id="rId14" Type="http://schemas.openxmlformats.org/officeDocument/2006/relationships/hyperlink" Target="http://corpus.rae.es/creanet.html" TargetMode="External"/><Relationship Id="rId15" Type="http://schemas.openxmlformats.org/officeDocument/2006/relationships/hyperlink" Target="http://www.deaf-page.de/" TargetMode="External"/><Relationship Id="rId16" Type="http://schemas.openxmlformats.org/officeDocument/2006/relationships/hyperlink" Target="https://doi.org/10.1051/shsconf/20184613001" TargetMode="External"/><Relationship Id="rId17" Type="http://schemas.openxmlformats.org/officeDocument/2006/relationships/hyperlink" Target="http://zeus.atilf.fr/dmf" TargetMode="External"/><Relationship Id="rId18" Type="http://schemas.openxmlformats.org/officeDocument/2006/relationships/hyperlink" Target="http://www.frantext.fr/" TargetMode="External"/><Relationship Id="rId19" Type="http://schemas.openxmlformats.org/officeDocument/2006/relationships/hyperlink" Target="https://www.ids-mannheim.de/" TargetMode="External"/><Relationship Id="rId20" Type="http://schemas.openxmlformats.org/officeDocument/2006/relationships/hyperlink" Target="https://doi.org/10.1051/shsconf/20120100238" TargetMode="External"/><Relationship Id="rId21" Type="http://schemas.openxmlformats.org/officeDocument/2006/relationships/hyperlink" Target="http://www.univ-orleans.fr/fr/lll" TargetMode="External"/><Relationship Id="rId22" Type="http://schemas.openxmlformats.org/officeDocument/2006/relationships/hyperlink" Target="http://www.linred.es/monograficos_pdf/LR-monografico15-articulo6.pdf" TargetMode="External"/><Relationship Id="rId23" Type="http://schemas.openxmlformats.org/officeDocument/2006/relationships/hyperlink" Target="https://ilg.usc.es/TILG/gl/tilg" TargetMode="External"/><Relationship Id="rId24" Type="http://schemas.openxmlformats.org/officeDocument/2006/relationships/hyperlink" Target="http://atilf.atilf.fr/" TargetMode="External"/><Relationship Id="rId25" Type="http://schemas.openxmlformats.org/officeDocument/2006/relationships/hyperlink" Target="http://tlioweb.ovi.cnr.it/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notes" Target="footnotes.xml"/><Relationship Id="rId29" Type="http://schemas.openxmlformats.org/officeDocument/2006/relationships/comments" Target="comments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990285</TotalTime>
  <Application>LibreOffice/6.4.7.2$Linux_X86_64 LibreOffice_project/40$Build-2</Application>
  <Pages>7</Pages>
  <Words>2662</Words>
  <Characters>14515</Characters>
  <CharactersWithSpaces>17022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2006-03-14T17:29:55Z</dcterms:created>
  <dc:creator>Stefan Schneider</dc:creator>
  <dc:description/>
  <dc:language>de-DE</dc:language>
  <cp:lastModifiedBy/>
  <cp:lastPrinted>2022-10-16T08:24:14Z</cp:lastPrinted>
  <dcterms:modified xsi:type="dcterms:W3CDTF">2022-10-16T08:12:03Z</dcterms:modified>
  <cp:revision>427</cp:revision>
  <dc:subject/>
  <dc:title/>
</cp:coreProperties>
</file>